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xlsx" ContentType="application/vnd.openxmlformats-officedocument.spreadsheetml.shee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charts/chart1.xml" ContentType="application/vnd.openxmlformats-officedocument.drawingml.chart+xml"/>
  <Override PartName="/word/drawings/drawing1.xml" ContentType="application/vnd.openxmlformats-officedocument.drawingml.chartshapes+xml"/>
  <Override PartName="/word/charts/chart2.xml" ContentType="application/vnd.openxmlformats-officedocument.drawingml.chart+xml"/>
  <Override PartName="/word/drawings/drawing2.xml" ContentType="application/vnd.openxmlformats-officedocument.drawingml.chartshapes+xml"/>
  <Override PartName="/word/charts/chart3.xml" ContentType="application/vnd.openxmlformats-officedocument.drawingml.chart+xml"/>
  <Override PartName="/word/drawings/drawing3.xml" ContentType="application/vnd.openxmlformats-officedocument.drawingml.chartshapes+xml"/>
  <Override PartName="/word/charts/chart4.xml" ContentType="application/vnd.openxmlformats-officedocument.drawingml.chart+xml"/>
  <Override PartName="/word/drawings/drawing4.xml" ContentType="application/vnd.openxmlformats-officedocument.drawingml.chartshapes+xml"/>
  <Override PartName="/word/charts/chart5.xml" ContentType="application/vnd.openxmlformats-officedocument.drawingml.chart+xml"/>
  <Override PartName="/word/drawings/drawing5.xml" ContentType="application/vnd.openxmlformats-officedocument.drawingml.chartshapes+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E5641" w:rsidRPr="00833291" w:rsidRDefault="00EE5641" w:rsidP="00A01EDE">
      <w:pPr>
        <w:jc w:val="right"/>
        <w:rPr>
          <w:rFonts w:cs="Times New Roman"/>
          <w:lang w:val="en-GB"/>
        </w:rPr>
      </w:pPr>
      <w:r w:rsidRPr="00833291">
        <w:rPr>
          <w:lang w:val="en-GB"/>
        </w:rPr>
        <w:t>Linköping University</w:t>
      </w:r>
      <w:r w:rsidR="00A01EDE" w:rsidRPr="00833291">
        <w:rPr>
          <w:b/>
          <w:lang w:val="en-GB"/>
        </w:rPr>
        <w:t xml:space="preserve"> </w:t>
      </w:r>
      <w:r w:rsidR="00A01EDE" w:rsidRPr="00833291">
        <w:rPr>
          <w:rFonts w:cs="Times New Roman"/>
          <w:b/>
          <w:lang w:val="en-GB"/>
        </w:rPr>
        <w:t>|</w:t>
      </w:r>
      <w:r w:rsidR="00A01EDE" w:rsidRPr="00833291">
        <w:rPr>
          <w:rFonts w:cs="Times New Roman"/>
          <w:lang w:val="en-GB"/>
        </w:rPr>
        <w:t xml:space="preserve"> Department of Physics, Chemistry and Biology</w:t>
      </w:r>
    </w:p>
    <w:p w:rsidR="00A01EDE" w:rsidRPr="00833291" w:rsidRDefault="00A01EDE" w:rsidP="00A01EDE">
      <w:pPr>
        <w:pStyle w:val="NoSpacing"/>
        <w:jc w:val="right"/>
        <w:rPr>
          <w:rFonts w:cs="Times New Roman"/>
        </w:rPr>
      </w:pPr>
      <w:r w:rsidRPr="00833291">
        <w:t xml:space="preserve">Master’s thesis, 60 </w:t>
      </w:r>
      <w:proofErr w:type="spellStart"/>
      <w:r w:rsidRPr="00833291">
        <w:t>hp</w:t>
      </w:r>
      <w:proofErr w:type="spellEnd"/>
      <w:r w:rsidRPr="00833291">
        <w:t xml:space="preserve"> </w:t>
      </w:r>
      <w:r w:rsidRPr="00833291">
        <w:rPr>
          <w:rFonts w:cs="Times New Roman"/>
          <w:b/>
        </w:rPr>
        <w:t xml:space="preserve">| </w:t>
      </w:r>
      <w:r w:rsidR="009A004E" w:rsidRPr="00833291">
        <w:rPr>
          <w:rFonts w:cs="Times New Roman"/>
        </w:rPr>
        <w:t xml:space="preserve">Educational Programme: </w:t>
      </w:r>
      <w:r w:rsidRPr="00833291">
        <w:rPr>
          <w:rFonts w:cs="Times New Roman"/>
        </w:rPr>
        <w:t>Applied Ethology and Animal Biology</w:t>
      </w:r>
    </w:p>
    <w:p w:rsidR="00A01EDE" w:rsidRPr="00D91753" w:rsidRDefault="00A01EDE" w:rsidP="00A01EDE">
      <w:pPr>
        <w:pStyle w:val="NoSpacing"/>
        <w:jc w:val="right"/>
      </w:pPr>
      <w:r w:rsidRPr="00833291">
        <w:rPr>
          <w:rFonts w:cs="Times New Roman"/>
        </w:rPr>
        <w:t>Spring term 2021</w:t>
      </w:r>
      <w:r w:rsidRPr="00833291">
        <w:rPr>
          <w:b/>
        </w:rPr>
        <w:t xml:space="preserve"> </w:t>
      </w:r>
      <w:r w:rsidRPr="00833291">
        <w:rPr>
          <w:rFonts w:cs="Times New Roman"/>
          <w:b/>
        </w:rPr>
        <w:t xml:space="preserve">| </w:t>
      </w:r>
      <w:r w:rsidRPr="00D91753">
        <w:rPr>
          <w:rFonts w:cs="Times New Roman"/>
        </w:rPr>
        <w:t>LITH-IFM-</w:t>
      </w:r>
      <w:r w:rsidR="00D91753" w:rsidRPr="00D91753">
        <w:rPr>
          <w:rFonts w:cs="Times New Roman"/>
        </w:rPr>
        <w:t xml:space="preserve">A-EX – 21/3968 </w:t>
      </w:r>
      <w:r w:rsidRPr="00D91753">
        <w:rPr>
          <w:rFonts w:cs="Times New Roman"/>
        </w:rPr>
        <w:t>-SE</w:t>
      </w:r>
    </w:p>
    <w:p w:rsidR="00EE5641" w:rsidRPr="00833291" w:rsidRDefault="00EE5641" w:rsidP="00A01EDE">
      <w:pPr>
        <w:jc w:val="left"/>
        <w:rPr>
          <w:lang w:val="en-GB"/>
        </w:rPr>
      </w:pPr>
    </w:p>
    <w:p w:rsidR="00EE5641" w:rsidRPr="00833291" w:rsidRDefault="00EE5641" w:rsidP="00EE5641">
      <w:pPr>
        <w:rPr>
          <w:lang w:val="en-GB"/>
        </w:rPr>
      </w:pPr>
    </w:p>
    <w:p w:rsidR="00EE5641" w:rsidRPr="00833291" w:rsidRDefault="00EE5641" w:rsidP="00EE5641">
      <w:pPr>
        <w:rPr>
          <w:szCs w:val="24"/>
          <w:lang w:val="en-GB"/>
        </w:rPr>
      </w:pPr>
    </w:p>
    <w:p w:rsidR="00EE5641" w:rsidRPr="00833291" w:rsidRDefault="00EE5641" w:rsidP="00EE5641">
      <w:pPr>
        <w:rPr>
          <w:szCs w:val="24"/>
          <w:lang w:val="en-GB"/>
        </w:rPr>
      </w:pPr>
    </w:p>
    <w:p w:rsidR="0073439D" w:rsidRPr="00833291" w:rsidRDefault="0073439D" w:rsidP="0073439D">
      <w:pPr>
        <w:pStyle w:val="NoSpacing"/>
      </w:pPr>
    </w:p>
    <w:p w:rsidR="0073439D" w:rsidRPr="00833291" w:rsidRDefault="0073439D" w:rsidP="0073439D">
      <w:pPr>
        <w:pStyle w:val="NoSpacing"/>
      </w:pPr>
    </w:p>
    <w:p w:rsidR="0073439D" w:rsidRPr="00833291" w:rsidRDefault="0073439D" w:rsidP="0073439D">
      <w:pPr>
        <w:pStyle w:val="NoSpacing"/>
      </w:pPr>
    </w:p>
    <w:p w:rsidR="00EE5641" w:rsidRPr="00833291" w:rsidRDefault="00EE5641" w:rsidP="00EE5641">
      <w:pPr>
        <w:rPr>
          <w:sz w:val="28"/>
          <w:szCs w:val="24"/>
          <w:lang w:val="en-GB"/>
        </w:rPr>
      </w:pPr>
    </w:p>
    <w:p w:rsidR="00F70A73" w:rsidRPr="00833291" w:rsidRDefault="009A004E" w:rsidP="009A004E">
      <w:pPr>
        <w:pStyle w:val="Heading1"/>
        <w:rPr>
          <w:sz w:val="48"/>
          <w:lang w:val="en-GB"/>
        </w:rPr>
      </w:pPr>
      <w:bookmarkStart w:id="0" w:name="_Toc67494979"/>
      <w:bookmarkStart w:id="1" w:name="_Toc67495030"/>
      <w:bookmarkStart w:id="2" w:name="_Toc67495293"/>
      <w:r w:rsidRPr="00833291">
        <w:rPr>
          <w:sz w:val="52"/>
          <w:lang w:val="en-GB"/>
        </w:rPr>
        <w:tab/>
      </w:r>
      <w:r w:rsidRPr="00833291">
        <w:rPr>
          <w:sz w:val="52"/>
          <w:lang w:val="en-GB"/>
        </w:rPr>
        <w:tab/>
      </w:r>
      <w:bookmarkStart w:id="3" w:name="_Toc67669637"/>
      <w:bookmarkStart w:id="4" w:name="_Toc67675906"/>
      <w:bookmarkStart w:id="5" w:name="_Toc71704867"/>
      <w:bookmarkStart w:id="6" w:name="_Toc71808511"/>
      <w:r w:rsidR="00EE5641" w:rsidRPr="00833291">
        <w:rPr>
          <w:sz w:val="48"/>
          <w:lang w:val="en-GB"/>
        </w:rPr>
        <w:t xml:space="preserve">Domestication effects on social </w:t>
      </w:r>
      <w:r w:rsidRPr="00833291">
        <w:rPr>
          <w:sz w:val="48"/>
          <w:lang w:val="en-GB"/>
        </w:rPr>
        <w:tab/>
      </w:r>
      <w:r w:rsidRPr="00833291">
        <w:rPr>
          <w:sz w:val="48"/>
          <w:lang w:val="en-GB"/>
        </w:rPr>
        <w:tab/>
      </w:r>
      <w:r w:rsidRPr="00833291">
        <w:rPr>
          <w:sz w:val="48"/>
          <w:lang w:val="en-GB"/>
        </w:rPr>
        <w:tab/>
      </w:r>
      <w:r w:rsidRPr="00833291">
        <w:rPr>
          <w:sz w:val="48"/>
          <w:lang w:val="en-GB"/>
        </w:rPr>
        <w:tab/>
      </w:r>
      <w:r w:rsidR="00EE5641" w:rsidRPr="00833291">
        <w:rPr>
          <w:sz w:val="48"/>
          <w:lang w:val="en-GB"/>
        </w:rPr>
        <w:t>learning in chickens</w:t>
      </w:r>
      <w:bookmarkEnd w:id="0"/>
      <w:bookmarkEnd w:id="1"/>
      <w:bookmarkEnd w:id="2"/>
      <w:bookmarkEnd w:id="3"/>
      <w:bookmarkEnd w:id="4"/>
      <w:bookmarkEnd w:id="5"/>
      <w:bookmarkEnd w:id="6"/>
    </w:p>
    <w:p w:rsidR="00A01EDE" w:rsidRPr="00833291" w:rsidRDefault="00A01EDE" w:rsidP="00A01EDE">
      <w:pPr>
        <w:rPr>
          <w:lang w:val="en-GB"/>
        </w:rPr>
      </w:pPr>
    </w:p>
    <w:p w:rsidR="00EE5641" w:rsidRPr="00833291" w:rsidRDefault="00EE5641" w:rsidP="00EE5641">
      <w:pPr>
        <w:rPr>
          <w:lang w:val="en-GB"/>
        </w:rPr>
      </w:pPr>
    </w:p>
    <w:p w:rsidR="00EE5641" w:rsidRPr="00183DA2" w:rsidRDefault="009A004E" w:rsidP="009A004E">
      <w:pPr>
        <w:jc w:val="left"/>
        <w:rPr>
          <w:b/>
          <w:sz w:val="28"/>
          <w:lang w:val="sv-SE"/>
        </w:rPr>
      </w:pPr>
      <w:r w:rsidRPr="00833291">
        <w:rPr>
          <w:b/>
          <w:sz w:val="28"/>
          <w:lang w:val="en-GB"/>
        </w:rPr>
        <w:tab/>
      </w:r>
      <w:r w:rsidRPr="00833291">
        <w:rPr>
          <w:b/>
          <w:sz w:val="28"/>
          <w:lang w:val="en-GB"/>
        </w:rPr>
        <w:tab/>
      </w:r>
      <w:r w:rsidR="00EE5641" w:rsidRPr="00183DA2">
        <w:rPr>
          <w:b/>
          <w:sz w:val="28"/>
          <w:lang w:val="sv-SE"/>
        </w:rPr>
        <w:t>Austeja Rutkauskaite</w:t>
      </w:r>
    </w:p>
    <w:p w:rsidR="00EE5641" w:rsidRPr="00183DA2" w:rsidRDefault="00EE5641" w:rsidP="00EE5641">
      <w:pPr>
        <w:pStyle w:val="NoSpacing"/>
        <w:rPr>
          <w:lang w:val="sv-SE"/>
        </w:rPr>
      </w:pPr>
    </w:p>
    <w:p w:rsidR="00EE5641" w:rsidRPr="00183DA2" w:rsidRDefault="00EE5641" w:rsidP="00EE5641">
      <w:pPr>
        <w:pStyle w:val="NoSpacing"/>
        <w:rPr>
          <w:lang w:val="sv-SE"/>
        </w:rPr>
      </w:pPr>
    </w:p>
    <w:p w:rsidR="00EE5641" w:rsidRPr="00183DA2" w:rsidRDefault="00EE5641" w:rsidP="00EE5641">
      <w:pPr>
        <w:pStyle w:val="NoSpacing"/>
        <w:rPr>
          <w:lang w:val="sv-SE"/>
        </w:rPr>
      </w:pPr>
    </w:p>
    <w:p w:rsidR="00EE5641" w:rsidRPr="00183DA2" w:rsidRDefault="00EE5641" w:rsidP="00EE5641">
      <w:pPr>
        <w:pStyle w:val="NoSpacing"/>
        <w:rPr>
          <w:lang w:val="sv-SE"/>
        </w:rPr>
      </w:pPr>
    </w:p>
    <w:p w:rsidR="00A01EDE" w:rsidRPr="00183DA2" w:rsidRDefault="009A004E" w:rsidP="009A004E">
      <w:pPr>
        <w:pStyle w:val="NoSpacing"/>
        <w:jc w:val="left"/>
        <w:rPr>
          <w:lang w:val="sv-SE"/>
        </w:rPr>
      </w:pPr>
      <w:r w:rsidRPr="00183DA2">
        <w:rPr>
          <w:lang w:val="sv-SE"/>
        </w:rPr>
        <w:tab/>
      </w:r>
      <w:r w:rsidRPr="00183DA2">
        <w:rPr>
          <w:lang w:val="sv-SE"/>
        </w:rPr>
        <w:tab/>
      </w:r>
      <w:r w:rsidR="00A01EDE" w:rsidRPr="00183DA2">
        <w:rPr>
          <w:lang w:val="sv-SE"/>
        </w:rPr>
        <w:t>Supervisor Prof. Per Jensen</w:t>
      </w:r>
    </w:p>
    <w:p w:rsidR="00A01EDE" w:rsidRPr="00183DA2" w:rsidRDefault="009A004E" w:rsidP="009A004E">
      <w:pPr>
        <w:pStyle w:val="NoSpacing"/>
        <w:jc w:val="left"/>
        <w:rPr>
          <w:lang w:val="sv-SE"/>
        </w:rPr>
      </w:pPr>
      <w:r w:rsidRPr="00183DA2">
        <w:rPr>
          <w:lang w:val="sv-SE"/>
        </w:rPr>
        <w:tab/>
      </w:r>
      <w:r w:rsidRPr="00183DA2">
        <w:rPr>
          <w:lang w:val="sv-SE"/>
        </w:rPr>
        <w:tab/>
      </w:r>
      <w:r w:rsidR="00A01EDE" w:rsidRPr="00183DA2">
        <w:rPr>
          <w:lang w:val="sv-SE"/>
        </w:rPr>
        <w:t>Examiner Asst. prof. Rie Henriksen</w:t>
      </w:r>
    </w:p>
    <w:p w:rsidR="00091E9D" w:rsidRPr="00183DA2" w:rsidRDefault="00091E9D" w:rsidP="00A01EDE">
      <w:pPr>
        <w:pStyle w:val="NoSpacing"/>
        <w:jc w:val="left"/>
        <w:rPr>
          <w:lang w:val="sv-SE"/>
        </w:rPr>
      </w:pPr>
    </w:p>
    <w:p w:rsidR="00091E9D" w:rsidRPr="00183DA2" w:rsidRDefault="00091E9D" w:rsidP="00A01EDE">
      <w:pPr>
        <w:pStyle w:val="NoSpacing"/>
        <w:jc w:val="left"/>
        <w:rPr>
          <w:lang w:val="sv-SE"/>
        </w:rPr>
      </w:pPr>
    </w:p>
    <w:p w:rsidR="00091E9D" w:rsidRPr="00183DA2" w:rsidRDefault="00091E9D" w:rsidP="00A01EDE">
      <w:pPr>
        <w:pStyle w:val="NoSpacing"/>
        <w:jc w:val="left"/>
        <w:rPr>
          <w:lang w:val="sv-SE"/>
        </w:rPr>
      </w:pPr>
    </w:p>
    <w:p w:rsidR="00091E9D" w:rsidRPr="00183DA2" w:rsidRDefault="00091E9D" w:rsidP="00A01EDE">
      <w:pPr>
        <w:pStyle w:val="NoSpacing"/>
        <w:jc w:val="left"/>
        <w:rPr>
          <w:lang w:val="sv-SE"/>
        </w:rPr>
      </w:pPr>
    </w:p>
    <w:p w:rsidR="00091E9D" w:rsidRPr="00183DA2" w:rsidRDefault="00091E9D" w:rsidP="00A01EDE">
      <w:pPr>
        <w:pStyle w:val="NoSpacing"/>
        <w:jc w:val="left"/>
        <w:rPr>
          <w:lang w:val="sv-SE"/>
        </w:rPr>
      </w:pPr>
    </w:p>
    <w:p w:rsidR="00091E9D" w:rsidRPr="00833291" w:rsidRDefault="00B0574B" w:rsidP="009A004E">
      <w:pPr>
        <w:pStyle w:val="NoSpacing"/>
        <w:jc w:val="left"/>
      </w:pPr>
      <w:r w:rsidRPr="00833291">
        <w:rPr>
          <w:noProof/>
          <w:lang w:eastAsia="en-GB"/>
        </w:rPr>
        <w:drawing>
          <wp:inline distT="0" distB="0" distL="0" distR="0" wp14:anchorId="6F5046F9" wp14:editId="75BFA555">
            <wp:extent cx="2524125" cy="869812"/>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iU_logo_primar_svart.pn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527147" cy="870853"/>
                    </a:xfrm>
                    <a:prstGeom prst="rect">
                      <a:avLst/>
                    </a:prstGeom>
                  </pic:spPr>
                </pic:pic>
              </a:graphicData>
            </a:graphic>
          </wp:inline>
        </w:drawing>
      </w:r>
    </w:p>
    <w:p w:rsidR="000121B2" w:rsidRPr="00833291" w:rsidRDefault="000121B2" w:rsidP="008E6415">
      <w:pPr>
        <w:rPr>
          <w:lang w:val="en-GB"/>
        </w:rPr>
      </w:pPr>
      <w:r w:rsidRPr="00833291">
        <w:rPr>
          <w:lang w:val="en-GB"/>
        </w:rPr>
        <w:br w:type="page"/>
      </w:r>
    </w:p>
    <w:p w:rsidR="00156F4B" w:rsidRPr="00833291" w:rsidRDefault="00156F4B" w:rsidP="00380864">
      <w:pPr>
        <w:framePr w:w="2373" w:h="1701" w:hRule="exact" w:hSpace="142" w:vSpace="142" w:wrap="around" w:vAnchor="page" w:hAnchor="page" w:x="8364" w:y="865" w:anchorLock="1"/>
        <w:pBdr>
          <w:top w:val="single" w:sz="6" w:space="1" w:color="auto"/>
          <w:left w:val="single" w:sz="6" w:space="1" w:color="auto"/>
          <w:bottom w:val="single" w:sz="6" w:space="1" w:color="auto"/>
          <w:right w:val="single" w:sz="6" w:space="1" w:color="auto"/>
        </w:pBdr>
        <w:rPr>
          <w:b/>
          <w:lang w:val="en-GB"/>
        </w:rPr>
      </w:pPr>
      <w:bookmarkStart w:id="7" w:name="_Toc67495031"/>
      <w:bookmarkStart w:id="8" w:name="_Toc67495294"/>
      <w:r w:rsidRPr="00833291">
        <w:rPr>
          <w:b/>
          <w:lang w:val="en-GB"/>
        </w:rPr>
        <w:lastRenderedPageBreak/>
        <w:t xml:space="preserve">Datum </w:t>
      </w:r>
    </w:p>
    <w:p w:rsidR="00511EDB" w:rsidRPr="00833291" w:rsidRDefault="00511EDB" w:rsidP="00380864">
      <w:pPr>
        <w:framePr w:w="2373" w:h="1701" w:hRule="exact" w:hSpace="142" w:vSpace="142" w:wrap="around" w:vAnchor="page" w:hAnchor="page" w:x="8364" w:y="865" w:anchorLock="1"/>
        <w:pBdr>
          <w:top w:val="single" w:sz="6" w:space="1" w:color="auto"/>
          <w:left w:val="single" w:sz="6" w:space="1" w:color="auto"/>
          <w:bottom w:val="single" w:sz="6" w:space="1" w:color="auto"/>
          <w:right w:val="single" w:sz="6" w:space="1" w:color="auto"/>
        </w:pBdr>
        <w:rPr>
          <w:lang w:val="en-GB"/>
        </w:rPr>
      </w:pPr>
      <w:r w:rsidRPr="00833291">
        <w:rPr>
          <w:lang w:val="en-GB"/>
        </w:rPr>
        <w:t>Date</w:t>
      </w:r>
    </w:p>
    <w:p w:rsidR="00156F4B" w:rsidRPr="00614150" w:rsidRDefault="00156F4B" w:rsidP="00380864">
      <w:pPr>
        <w:framePr w:w="2373" w:h="1701" w:hRule="exact" w:hSpace="142" w:vSpace="142" w:wrap="around" w:vAnchor="page" w:hAnchor="page" w:x="8364" w:y="865" w:anchorLock="1"/>
        <w:pBdr>
          <w:top w:val="single" w:sz="6" w:space="1" w:color="auto"/>
          <w:left w:val="single" w:sz="6" w:space="1" w:color="auto"/>
          <w:bottom w:val="single" w:sz="6" w:space="1" w:color="auto"/>
          <w:right w:val="single" w:sz="6" w:space="1" w:color="auto"/>
        </w:pBdr>
        <w:rPr>
          <w:lang w:val="en-GB"/>
        </w:rPr>
      </w:pPr>
    </w:p>
    <w:tbl>
      <w:tblPr>
        <w:tblW w:w="0" w:type="auto"/>
        <w:tblBorders>
          <w:top w:val="single" w:sz="6" w:space="0" w:color="auto"/>
          <w:left w:val="single" w:sz="6" w:space="0" w:color="auto"/>
          <w:bottom w:val="single" w:sz="4" w:space="0" w:color="000000" w:themeColor="text1"/>
          <w:right w:val="single" w:sz="6" w:space="0" w:color="auto"/>
        </w:tblBorders>
        <w:tblLayout w:type="fixed"/>
        <w:tblCellMar>
          <w:left w:w="70" w:type="dxa"/>
          <w:right w:w="70" w:type="dxa"/>
        </w:tblCellMar>
        <w:tblLook w:val="04A0" w:firstRow="1" w:lastRow="0" w:firstColumn="1" w:lastColumn="0" w:noHBand="0" w:noVBand="1"/>
      </w:tblPr>
      <w:tblGrid>
        <w:gridCol w:w="1784"/>
        <w:gridCol w:w="5276"/>
      </w:tblGrid>
      <w:tr w:rsidR="00156F4B" w:rsidRPr="00833291" w:rsidTr="00156F4B">
        <w:trPr>
          <w:trHeight w:val="1684"/>
        </w:trPr>
        <w:tc>
          <w:tcPr>
            <w:tcW w:w="1784" w:type="dxa"/>
            <w:hideMark/>
          </w:tcPr>
          <w:p w:rsidR="00156F4B" w:rsidRPr="00833291" w:rsidRDefault="00156F4B" w:rsidP="00156F4B">
            <w:pPr>
              <w:framePr w:h="1701" w:hRule="exact" w:hSpace="142" w:vSpace="142" w:wrap="around" w:vAnchor="page" w:hAnchor="page" w:x="1237" w:y="863" w:anchorLock="1"/>
              <w:rPr>
                <w:rFonts w:ascii="Times" w:hAnsi="Times"/>
                <w:sz w:val="16"/>
                <w:lang w:val="en-GB" w:eastAsia="zh-CN"/>
              </w:rPr>
            </w:pPr>
            <w:r w:rsidRPr="00833291">
              <w:rPr>
                <w:noProof/>
                <w:lang w:val="en-GB" w:eastAsia="en-GB"/>
              </w:rPr>
              <w:drawing>
                <wp:inline distT="0" distB="0" distL="0" distR="0" wp14:anchorId="4A7D955C" wp14:editId="4ED7B9EC">
                  <wp:extent cx="2381250" cy="828675"/>
                  <wp:effectExtent l="0" t="0" r="0" b="0"/>
                  <wp:docPr id="4" name="Picture 4" descr="LiU_primar_svar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 1" descr="LiU_primar_svart"/>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2381250" cy="828675"/>
                          </a:xfrm>
                          <a:prstGeom prst="rect">
                            <a:avLst/>
                          </a:prstGeom>
                          <a:noFill/>
                          <a:ln>
                            <a:noFill/>
                          </a:ln>
                        </pic:spPr>
                      </pic:pic>
                    </a:graphicData>
                  </a:graphic>
                </wp:inline>
              </w:drawing>
            </w:r>
          </w:p>
        </w:tc>
        <w:tc>
          <w:tcPr>
            <w:tcW w:w="5276" w:type="dxa"/>
          </w:tcPr>
          <w:p w:rsidR="00156F4B" w:rsidRPr="00833291" w:rsidRDefault="00156F4B" w:rsidP="00156F4B">
            <w:pPr>
              <w:framePr w:h="1701" w:hRule="exact" w:hSpace="142" w:vSpace="142" w:wrap="around" w:vAnchor="page" w:hAnchor="page" w:x="1237" w:y="863" w:anchorLock="1"/>
              <w:ind w:left="189"/>
              <w:rPr>
                <w:rFonts w:ascii="Times" w:hAnsi="Times"/>
                <w:sz w:val="10"/>
                <w:lang w:val="en-GB" w:eastAsia="zh-CN"/>
              </w:rPr>
            </w:pPr>
          </w:p>
          <w:p w:rsidR="00156F4B" w:rsidRPr="00833291" w:rsidRDefault="00156F4B" w:rsidP="00156F4B">
            <w:pPr>
              <w:framePr w:h="1701" w:hRule="exact" w:hSpace="142" w:vSpace="142" w:wrap="around" w:vAnchor="page" w:hAnchor="page" w:x="1237" w:y="863" w:anchorLock="1"/>
              <w:ind w:left="189"/>
              <w:rPr>
                <w:sz w:val="18"/>
                <w:lang w:val="en-GB"/>
              </w:rPr>
            </w:pPr>
            <w:proofErr w:type="spellStart"/>
            <w:r w:rsidRPr="00833291">
              <w:rPr>
                <w:b/>
                <w:sz w:val="18"/>
                <w:lang w:val="en-GB"/>
              </w:rPr>
              <w:t>Avdelning</w:t>
            </w:r>
            <w:proofErr w:type="spellEnd"/>
            <w:r w:rsidRPr="00833291">
              <w:rPr>
                <w:b/>
                <w:sz w:val="18"/>
                <w:lang w:val="en-GB"/>
              </w:rPr>
              <w:t>, institution</w:t>
            </w:r>
          </w:p>
          <w:p w:rsidR="00156F4B" w:rsidRPr="00833291" w:rsidRDefault="00156F4B" w:rsidP="00156F4B">
            <w:pPr>
              <w:framePr w:h="1701" w:hRule="exact" w:hSpace="142" w:vSpace="142" w:wrap="around" w:vAnchor="page" w:hAnchor="page" w:x="1237" w:y="863" w:anchorLock="1"/>
              <w:spacing w:line="240" w:lineRule="auto"/>
              <w:ind w:left="189"/>
              <w:rPr>
                <w:sz w:val="18"/>
                <w:lang w:val="en-GB"/>
              </w:rPr>
            </w:pPr>
            <w:r w:rsidRPr="00833291">
              <w:rPr>
                <w:sz w:val="18"/>
                <w:lang w:val="en-GB"/>
              </w:rPr>
              <w:t>Division, Department</w:t>
            </w:r>
          </w:p>
          <w:p w:rsidR="00156F4B" w:rsidRPr="00833291" w:rsidRDefault="00156F4B" w:rsidP="00156F4B">
            <w:pPr>
              <w:pStyle w:val="NoSpacing"/>
              <w:framePr w:h="1701" w:hRule="exact" w:hSpace="142" w:vSpace="142" w:wrap="around" w:vAnchor="page" w:hAnchor="page" w:x="1237" w:y="863" w:anchorLock="1"/>
              <w:spacing w:line="240" w:lineRule="auto"/>
            </w:pPr>
          </w:p>
          <w:p w:rsidR="00156F4B" w:rsidRPr="00833291" w:rsidRDefault="00156F4B" w:rsidP="00156F4B">
            <w:pPr>
              <w:framePr w:h="1701" w:hRule="exact" w:hSpace="142" w:vSpace="142" w:wrap="around" w:vAnchor="page" w:hAnchor="page" w:x="1237" w:y="863" w:anchorLock="1"/>
              <w:spacing w:line="240" w:lineRule="auto"/>
              <w:ind w:left="189"/>
              <w:rPr>
                <w:sz w:val="12"/>
                <w:lang w:val="en-GB"/>
              </w:rPr>
            </w:pPr>
            <w:r w:rsidRPr="00833291">
              <w:rPr>
                <w:sz w:val="22"/>
                <w:lang w:val="en-GB"/>
              </w:rPr>
              <w:t>Department of Physics, Chemistry and Biology</w:t>
            </w:r>
            <w:r w:rsidRPr="00833291">
              <w:rPr>
                <w:sz w:val="22"/>
                <w:lang w:val="en-GB"/>
              </w:rPr>
              <w:br/>
              <w:t>Linköping University</w:t>
            </w:r>
          </w:p>
        </w:tc>
      </w:tr>
    </w:tbl>
    <w:p w:rsidR="00511EDB" w:rsidRPr="00183DA2" w:rsidRDefault="00511EDB" w:rsidP="00511EDB">
      <w:pPr>
        <w:framePr w:w="3732" w:h="1004" w:hRule="exact" w:hSpace="142" w:vSpace="142" w:wrap="notBeside" w:vAnchor="page" w:hAnchor="page" w:x="1211" w:y="5185"/>
        <w:pBdr>
          <w:top w:val="single" w:sz="6" w:space="1" w:color="auto"/>
          <w:left w:val="single" w:sz="6" w:space="1" w:color="auto"/>
          <w:bottom w:val="single" w:sz="6" w:space="1" w:color="auto"/>
          <w:right w:val="single" w:sz="6" w:space="1" w:color="auto"/>
        </w:pBdr>
        <w:rPr>
          <w:rFonts w:ascii="Times" w:hAnsi="Times"/>
          <w:b/>
          <w:szCs w:val="20"/>
          <w:lang w:val="sv-SE" w:eastAsia="zh-CN"/>
        </w:rPr>
      </w:pPr>
      <w:r w:rsidRPr="00183DA2">
        <w:rPr>
          <w:b/>
          <w:lang w:val="sv-SE"/>
        </w:rPr>
        <w:t>URL för elektronisk version</w:t>
      </w:r>
    </w:p>
    <w:p w:rsidR="00156F4B" w:rsidRPr="00183DA2" w:rsidRDefault="00156F4B" w:rsidP="00156F4B">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rPr>
          <w:b/>
          <w:lang w:val="sv-SE"/>
        </w:rPr>
      </w:pPr>
      <w:r w:rsidRPr="00183DA2">
        <w:rPr>
          <w:b/>
          <w:lang w:val="sv-SE"/>
        </w:rPr>
        <w:t>ISBN</w:t>
      </w:r>
    </w:p>
    <w:p w:rsidR="00156F4B" w:rsidRPr="00183DA2" w:rsidRDefault="00156F4B" w:rsidP="00156F4B">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rPr>
          <w:b/>
          <w:lang w:val="sv-SE"/>
        </w:rPr>
      </w:pPr>
    </w:p>
    <w:p w:rsidR="00156F4B" w:rsidRPr="00183DA2" w:rsidRDefault="00156F4B" w:rsidP="00156F4B">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rPr>
          <w:lang w:val="sv-SE"/>
        </w:rPr>
      </w:pPr>
      <w:r w:rsidRPr="00183DA2">
        <w:rPr>
          <w:b/>
          <w:lang w:val="sv-SE"/>
        </w:rPr>
        <w:t>ISRN:</w:t>
      </w:r>
      <w:r w:rsidRPr="00183DA2">
        <w:rPr>
          <w:b/>
          <w:lang w:val="sv-SE"/>
        </w:rPr>
        <w:tab/>
      </w:r>
      <w:r w:rsidRPr="00D91753">
        <w:rPr>
          <w:b/>
          <w:lang w:val="sv-SE"/>
        </w:rPr>
        <w:t>LITH-IFM-</w:t>
      </w:r>
      <w:r w:rsidR="00D91753" w:rsidRPr="00D91753">
        <w:rPr>
          <w:b/>
          <w:lang w:val="sv-SE"/>
        </w:rPr>
        <w:t>A-EX-21</w:t>
      </w:r>
      <w:r w:rsidRPr="00D91753">
        <w:rPr>
          <w:b/>
          <w:lang w:val="sv-SE"/>
        </w:rPr>
        <w:t>/</w:t>
      </w:r>
      <w:r w:rsidR="00D91753" w:rsidRPr="00D91753">
        <w:rPr>
          <w:b/>
          <w:lang w:val="sv-SE"/>
        </w:rPr>
        <w:t>3960</w:t>
      </w:r>
      <w:r w:rsidRPr="00D91753">
        <w:rPr>
          <w:b/>
          <w:lang w:val="sv-SE"/>
        </w:rPr>
        <w:t>-SE</w:t>
      </w:r>
    </w:p>
    <w:p w:rsidR="00156F4B" w:rsidRPr="009F52F3" w:rsidRDefault="00156F4B" w:rsidP="00156F4B">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rPr>
          <w:sz w:val="16"/>
          <w:lang w:val="sv-SE"/>
        </w:rPr>
      </w:pPr>
      <w:r w:rsidRPr="009F52F3">
        <w:rPr>
          <w:sz w:val="16"/>
          <w:lang w:val="sv-SE"/>
        </w:rPr>
        <w:t>_________________________________________________________________</w:t>
      </w:r>
    </w:p>
    <w:p w:rsidR="00156F4B" w:rsidRPr="009F52F3" w:rsidRDefault="00156F4B" w:rsidP="00156F4B">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tabs>
          <w:tab w:val="left" w:pos="2694"/>
        </w:tabs>
        <w:rPr>
          <w:b/>
          <w:sz w:val="18"/>
          <w:lang w:val="sv-SE"/>
        </w:rPr>
      </w:pPr>
      <w:r w:rsidRPr="009F52F3">
        <w:rPr>
          <w:b/>
          <w:sz w:val="18"/>
          <w:lang w:val="sv-SE"/>
        </w:rPr>
        <w:t>Serietitel och serienummer</w:t>
      </w:r>
      <w:r w:rsidRPr="009F52F3">
        <w:rPr>
          <w:b/>
          <w:sz w:val="18"/>
          <w:lang w:val="sv-SE"/>
        </w:rPr>
        <w:tab/>
        <w:t>ISSN</w:t>
      </w:r>
    </w:p>
    <w:p w:rsidR="00156F4B" w:rsidRPr="00833291" w:rsidRDefault="00156F4B" w:rsidP="00156F4B">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tabs>
          <w:tab w:val="left" w:pos="2694"/>
        </w:tabs>
        <w:rPr>
          <w:sz w:val="16"/>
          <w:lang w:val="en-GB"/>
        </w:rPr>
      </w:pPr>
      <w:r w:rsidRPr="00833291">
        <w:rPr>
          <w:sz w:val="18"/>
          <w:lang w:val="en-GB"/>
        </w:rPr>
        <w:t>Title of series, numbering</w:t>
      </w:r>
      <w:r w:rsidRPr="00833291">
        <w:rPr>
          <w:sz w:val="18"/>
          <w:lang w:val="en-GB"/>
        </w:rPr>
        <w:tab/>
      </w:r>
      <w:r w:rsidRPr="00833291">
        <w:rPr>
          <w:sz w:val="16"/>
          <w:lang w:val="en-GB"/>
        </w:rPr>
        <w:t>______________________________</w:t>
      </w:r>
    </w:p>
    <w:p w:rsidR="00156F4B" w:rsidRPr="00833291" w:rsidRDefault="00156F4B" w:rsidP="00156F4B">
      <w:pPr>
        <w:framePr w:w="5490" w:h="3457" w:hRule="exact" w:hSpace="142" w:vSpace="142" w:wrap="around" w:vAnchor="page" w:hAnchor="page" w:x="5253" w:y="2737" w:anchorLock="1"/>
        <w:pBdr>
          <w:top w:val="single" w:sz="6" w:space="1" w:color="auto"/>
          <w:left w:val="single" w:sz="6" w:space="1" w:color="auto"/>
          <w:bottom w:val="single" w:sz="6" w:space="1" w:color="auto"/>
          <w:right w:val="single" w:sz="6" w:space="1" w:color="auto"/>
        </w:pBdr>
        <w:tabs>
          <w:tab w:val="left" w:pos="2694"/>
        </w:tabs>
        <w:rPr>
          <w:sz w:val="16"/>
          <w:lang w:val="en-GB"/>
        </w:rPr>
      </w:pPr>
    </w:p>
    <w:p w:rsidR="00156F4B" w:rsidRPr="009F52F3" w:rsidRDefault="00156F4B" w:rsidP="00156F4B">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rPr>
          <w:sz w:val="16"/>
          <w:lang w:val="sv-SE"/>
        </w:rPr>
      </w:pPr>
      <w:r w:rsidRPr="009F52F3">
        <w:rPr>
          <w:b/>
          <w:sz w:val="16"/>
          <w:lang w:val="sv-SE"/>
        </w:rPr>
        <w:t>Språk</w:t>
      </w:r>
    </w:p>
    <w:p w:rsidR="00156F4B" w:rsidRPr="009F52F3" w:rsidRDefault="00156F4B" w:rsidP="00156F4B">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rPr>
          <w:sz w:val="16"/>
          <w:lang w:val="sv-SE"/>
        </w:rPr>
      </w:pPr>
      <w:r w:rsidRPr="009F52F3">
        <w:rPr>
          <w:sz w:val="16"/>
          <w:lang w:val="sv-SE"/>
        </w:rPr>
        <w:t>Language</w:t>
      </w:r>
    </w:p>
    <w:p w:rsidR="00156F4B" w:rsidRPr="009F52F3" w:rsidRDefault="00156F4B" w:rsidP="00156F4B">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rPr>
          <w:sz w:val="16"/>
          <w:lang w:val="sv-SE"/>
        </w:rPr>
      </w:pPr>
    </w:p>
    <w:p w:rsidR="00156F4B" w:rsidRPr="00183DA2" w:rsidRDefault="00156F4B" w:rsidP="00156F4B">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tabs>
          <w:tab w:val="left" w:pos="284"/>
        </w:tabs>
        <w:rPr>
          <w:sz w:val="16"/>
          <w:lang w:val="sv-SE"/>
        </w:rPr>
      </w:pPr>
      <w:r w:rsidRPr="00833291">
        <w:rPr>
          <w:sz w:val="16"/>
          <w:lang w:val="en-GB"/>
        </w:rPr>
        <w:fldChar w:fldCharType="begin">
          <w:ffData>
            <w:name w:val="Kryssruta7"/>
            <w:enabled/>
            <w:calcOnExit w:val="0"/>
            <w:checkBox>
              <w:sizeAuto/>
              <w:default w:val="0"/>
            </w:checkBox>
          </w:ffData>
        </w:fldChar>
      </w:r>
      <w:r w:rsidRPr="00183DA2">
        <w:rPr>
          <w:sz w:val="16"/>
          <w:lang w:val="sv-SE"/>
        </w:rPr>
        <w:instrText xml:space="preserve"> FORMCHECKBOX </w:instrText>
      </w:r>
      <w:r w:rsidR="005E063A">
        <w:rPr>
          <w:sz w:val="16"/>
          <w:lang w:val="en-GB"/>
        </w:rPr>
      </w:r>
      <w:r w:rsidR="005E063A">
        <w:rPr>
          <w:sz w:val="16"/>
          <w:lang w:val="en-GB"/>
        </w:rPr>
        <w:fldChar w:fldCharType="separate"/>
      </w:r>
      <w:r w:rsidRPr="00833291">
        <w:rPr>
          <w:sz w:val="16"/>
          <w:lang w:val="en-GB"/>
        </w:rPr>
        <w:fldChar w:fldCharType="end"/>
      </w:r>
      <w:r w:rsidRPr="00183DA2">
        <w:rPr>
          <w:sz w:val="16"/>
          <w:lang w:val="sv-SE"/>
        </w:rPr>
        <w:tab/>
        <w:t>Svenska/Swedish</w:t>
      </w:r>
    </w:p>
    <w:p w:rsidR="00156F4B" w:rsidRPr="00183DA2" w:rsidRDefault="00960860" w:rsidP="006257DD">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tabs>
          <w:tab w:val="left" w:pos="284"/>
        </w:tabs>
        <w:rPr>
          <w:sz w:val="16"/>
          <w:lang w:val="sv-SE"/>
        </w:rPr>
      </w:pPr>
      <w:r w:rsidRPr="00833291">
        <w:rPr>
          <w:sz w:val="16"/>
          <w:lang w:val="en-GB"/>
        </w:rPr>
        <w:fldChar w:fldCharType="begin">
          <w:ffData>
            <w:name w:val="Kryssruta6"/>
            <w:enabled/>
            <w:calcOnExit w:val="0"/>
            <w:checkBox>
              <w:sizeAuto/>
              <w:default w:val="1"/>
            </w:checkBox>
          </w:ffData>
        </w:fldChar>
      </w:r>
      <w:r w:rsidRPr="00183DA2">
        <w:rPr>
          <w:sz w:val="16"/>
          <w:lang w:val="sv-SE"/>
        </w:rPr>
        <w:instrText xml:space="preserve"> FORMCHECKBOX </w:instrText>
      </w:r>
      <w:r w:rsidR="005E063A">
        <w:rPr>
          <w:sz w:val="16"/>
          <w:lang w:val="en-GB"/>
        </w:rPr>
      </w:r>
      <w:r w:rsidR="005E063A">
        <w:rPr>
          <w:sz w:val="16"/>
          <w:lang w:val="en-GB"/>
        </w:rPr>
        <w:fldChar w:fldCharType="separate"/>
      </w:r>
      <w:r w:rsidRPr="00833291">
        <w:rPr>
          <w:sz w:val="16"/>
          <w:lang w:val="en-GB"/>
        </w:rPr>
        <w:fldChar w:fldCharType="end"/>
      </w:r>
      <w:r w:rsidRPr="00183DA2">
        <w:rPr>
          <w:sz w:val="16"/>
          <w:lang w:val="sv-SE"/>
        </w:rPr>
        <w:tab/>
      </w:r>
      <w:r w:rsidR="00156F4B" w:rsidRPr="00183DA2">
        <w:rPr>
          <w:sz w:val="16"/>
          <w:lang w:val="sv-SE"/>
        </w:rPr>
        <w:t>Engelska/English</w:t>
      </w:r>
    </w:p>
    <w:p w:rsidR="00156F4B" w:rsidRPr="00183DA2" w:rsidRDefault="00156F4B" w:rsidP="00156F4B">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rPr>
          <w:sz w:val="16"/>
          <w:lang w:val="sv-SE"/>
        </w:rPr>
      </w:pPr>
    </w:p>
    <w:p w:rsidR="00156F4B" w:rsidRPr="00183DA2" w:rsidRDefault="00156F4B" w:rsidP="00156F4B">
      <w:pPr>
        <w:framePr w:w="1701" w:h="2305" w:hRule="exact" w:hSpace="142" w:vSpace="142" w:wrap="around" w:vAnchor="page" w:hAnchor="page" w:x="1221" w:y="2737" w:anchorLock="1"/>
        <w:pBdr>
          <w:top w:val="single" w:sz="6" w:space="1" w:color="auto"/>
          <w:left w:val="single" w:sz="6" w:space="1" w:color="auto"/>
          <w:bottom w:val="single" w:sz="6" w:space="1" w:color="auto"/>
          <w:right w:val="single" w:sz="6" w:space="1" w:color="auto"/>
        </w:pBdr>
        <w:rPr>
          <w:sz w:val="16"/>
          <w:lang w:val="sv-SE"/>
        </w:rPr>
      </w:pPr>
      <w:r w:rsidRPr="00833291">
        <w:rPr>
          <w:sz w:val="16"/>
          <w:lang w:val="en-GB"/>
        </w:rPr>
        <w:fldChar w:fldCharType="begin">
          <w:ffData>
            <w:name w:val="Kryssruta8"/>
            <w:enabled/>
            <w:calcOnExit w:val="0"/>
            <w:checkBox>
              <w:sizeAuto/>
              <w:default w:val="0"/>
            </w:checkBox>
          </w:ffData>
        </w:fldChar>
      </w:r>
      <w:bookmarkStart w:id="9" w:name="Kryssruta8"/>
      <w:r w:rsidRPr="00183DA2">
        <w:rPr>
          <w:sz w:val="16"/>
          <w:lang w:val="sv-SE"/>
        </w:rPr>
        <w:instrText xml:space="preserve"> FORMCHECKBOX </w:instrText>
      </w:r>
      <w:r w:rsidR="005E063A">
        <w:rPr>
          <w:sz w:val="16"/>
          <w:lang w:val="en-GB"/>
        </w:rPr>
      </w:r>
      <w:r w:rsidR="005E063A">
        <w:rPr>
          <w:sz w:val="16"/>
          <w:lang w:val="en-GB"/>
        </w:rPr>
        <w:fldChar w:fldCharType="separate"/>
      </w:r>
      <w:r w:rsidRPr="00833291">
        <w:rPr>
          <w:lang w:val="en-GB"/>
        </w:rPr>
        <w:fldChar w:fldCharType="end"/>
      </w:r>
      <w:bookmarkEnd w:id="9"/>
      <w:r w:rsidRPr="00183DA2">
        <w:rPr>
          <w:sz w:val="16"/>
          <w:lang w:val="sv-SE"/>
        </w:rPr>
        <w:t xml:space="preserve"> ________________</w:t>
      </w:r>
    </w:p>
    <w:p w:rsidR="00156F4B" w:rsidRPr="00183DA2" w:rsidRDefault="00156F4B" w:rsidP="00156F4B">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rPr>
          <w:sz w:val="16"/>
          <w:lang w:val="sv-SE"/>
        </w:rPr>
      </w:pPr>
      <w:r w:rsidRPr="00183DA2">
        <w:rPr>
          <w:b/>
          <w:sz w:val="16"/>
          <w:lang w:val="sv-SE"/>
        </w:rPr>
        <w:t>Rapporttyp</w:t>
      </w:r>
    </w:p>
    <w:p w:rsidR="00156F4B" w:rsidRPr="00183DA2" w:rsidRDefault="00156F4B" w:rsidP="00156F4B">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rPr>
          <w:sz w:val="16"/>
          <w:lang w:val="sv-SE"/>
        </w:rPr>
      </w:pPr>
      <w:r w:rsidRPr="00183DA2">
        <w:rPr>
          <w:sz w:val="16"/>
          <w:lang w:val="sv-SE"/>
        </w:rPr>
        <w:t>Report category</w:t>
      </w:r>
    </w:p>
    <w:p w:rsidR="00156F4B" w:rsidRPr="00183DA2" w:rsidRDefault="00156F4B" w:rsidP="006257DD">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spacing w:line="240" w:lineRule="auto"/>
        <w:rPr>
          <w:sz w:val="16"/>
          <w:lang w:val="sv-SE"/>
        </w:rPr>
      </w:pPr>
    </w:p>
    <w:p w:rsidR="00156F4B" w:rsidRPr="00183DA2" w:rsidRDefault="00156F4B" w:rsidP="006257DD">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284"/>
        </w:tabs>
        <w:spacing w:line="240" w:lineRule="auto"/>
        <w:rPr>
          <w:sz w:val="16"/>
          <w:lang w:val="sv-SE"/>
        </w:rPr>
      </w:pPr>
      <w:r w:rsidRPr="00833291">
        <w:rPr>
          <w:sz w:val="16"/>
          <w:lang w:val="en-GB"/>
        </w:rPr>
        <w:fldChar w:fldCharType="begin">
          <w:ffData>
            <w:name w:val="Kryssruta1"/>
            <w:enabled/>
            <w:calcOnExit w:val="0"/>
            <w:checkBox>
              <w:sizeAuto/>
              <w:default w:val="0"/>
            </w:checkBox>
          </w:ffData>
        </w:fldChar>
      </w:r>
      <w:bookmarkStart w:id="10" w:name="Kryssruta1"/>
      <w:r w:rsidRPr="00183DA2">
        <w:rPr>
          <w:sz w:val="16"/>
          <w:lang w:val="sv-SE"/>
        </w:rPr>
        <w:instrText xml:space="preserve"> FORMCHECKBOX </w:instrText>
      </w:r>
      <w:r w:rsidR="005E063A">
        <w:rPr>
          <w:sz w:val="16"/>
          <w:lang w:val="en-GB"/>
        </w:rPr>
      </w:r>
      <w:r w:rsidR="005E063A">
        <w:rPr>
          <w:sz w:val="16"/>
          <w:lang w:val="en-GB"/>
        </w:rPr>
        <w:fldChar w:fldCharType="separate"/>
      </w:r>
      <w:r w:rsidRPr="00833291">
        <w:rPr>
          <w:lang w:val="en-GB"/>
        </w:rPr>
        <w:fldChar w:fldCharType="end"/>
      </w:r>
      <w:bookmarkEnd w:id="10"/>
      <w:r w:rsidR="001340F7" w:rsidRPr="00183DA2">
        <w:rPr>
          <w:sz w:val="16"/>
          <w:lang w:val="sv-SE"/>
        </w:rPr>
        <w:tab/>
        <w:t>Licentiatavhandling</w:t>
      </w:r>
    </w:p>
    <w:p w:rsidR="00156F4B" w:rsidRPr="00183DA2" w:rsidRDefault="00156F4B" w:rsidP="006257DD">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284"/>
        </w:tabs>
        <w:spacing w:line="240" w:lineRule="auto"/>
        <w:rPr>
          <w:sz w:val="16"/>
          <w:lang w:val="sv-SE"/>
        </w:rPr>
      </w:pPr>
      <w:r w:rsidRPr="00833291">
        <w:rPr>
          <w:sz w:val="16"/>
          <w:lang w:val="en-GB"/>
        </w:rPr>
        <w:fldChar w:fldCharType="begin">
          <w:ffData>
            <w:name w:val="Kryssruta6"/>
            <w:enabled/>
            <w:calcOnExit w:val="0"/>
            <w:checkBox>
              <w:sizeAuto/>
              <w:default w:val="1"/>
            </w:checkBox>
          </w:ffData>
        </w:fldChar>
      </w:r>
      <w:r w:rsidRPr="00183DA2">
        <w:rPr>
          <w:sz w:val="16"/>
          <w:lang w:val="sv-SE"/>
        </w:rPr>
        <w:instrText xml:space="preserve"> FORMCHECKBOX </w:instrText>
      </w:r>
      <w:r w:rsidR="005E063A">
        <w:rPr>
          <w:sz w:val="16"/>
          <w:lang w:val="en-GB"/>
        </w:rPr>
      </w:r>
      <w:r w:rsidR="005E063A">
        <w:rPr>
          <w:sz w:val="16"/>
          <w:lang w:val="en-GB"/>
        </w:rPr>
        <w:fldChar w:fldCharType="separate"/>
      </w:r>
      <w:r w:rsidRPr="00833291">
        <w:rPr>
          <w:sz w:val="16"/>
          <w:lang w:val="en-GB"/>
        </w:rPr>
        <w:fldChar w:fldCharType="end"/>
      </w:r>
      <w:r w:rsidRPr="00183DA2">
        <w:rPr>
          <w:sz w:val="16"/>
          <w:lang w:val="sv-SE"/>
        </w:rPr>
        <w:tab/>
        <w:t>Examensarbete</w:t>
      </w:r>
    </w:p>
    <w:p w:rsidR="00156F4B" w:rsidRPr="00183DA2" w:rsidRDefault="00156F4B" w:rsidP="006257DD">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284"/>
        </w:tabs>
        <w:spacing w:line="240" w:lineRule="auto"/>
        <w:rPr>
          <w:sz w:val="16"/>
          <w:lang w:val="sv-SE"/>
        </w:rPr>
      </w:pPr>
      <w:r w:rsidRPr="00833291">
        <w:rPr>
          <w:sz w:val="16"/>
          <w:lang w:val="en-GB"/>
        </w:rPr>
        <w:fldChar w:fldCharType="begin">
          <w:ffData>
            <w:name w:val="Kryssruta3"/>
            <w:enabled/>
            <w:calcOnExit w:val="0"/>
            <w:checkBox>
              <w:sizeAuto/>
              <w:default w:val="0"/>
            </w:checkBox>
          </w:ffData>
        </w:fldChar>
      </w:r>
      <w:bookmarkStart w:id="11" w:name="Kryssruta3"/>
      <w:r w:rsidRPr="00183DA2">
        <w:rPr>
          <w:sz w:val="16"/>
          <w:lang w:val="sv-SE"/>
        </w:rPr>
        <w:instrText xml:space="preserve"> FORMCHECKBOX </w:instrText>
      </w:r>
      <w:r w:rsidR="005E063A">
        <w:rPr>
          <w:sz w:val="16"/>
          <w:lang w:val="en-GB"/>
        </w:rPr>
      </w:r>
      <w:r w:rsidR="005E063A">
        <w:rPr>
          <w:sz w:val="16"/>
          <w:lang w:val="en-GB"/>
        </w:rPr>
        <w:fldChar w:fldCharType="separate"/>
      </w:r>
      <w:r w:rsidRPr="00833291">
        <w:rPr>
          <w:lang w:val="en-GB"/>
        </w:rPr>
        <w:fldChar w:fldCharType="end"/>
      </w:r>
      <w:bookmarkEnd w:id="11"/>
      <w:r w:rsidRPr="00183DA2">
        <w:rPr>
          <w:sz w:val="16"/>
          <w:lang w:val="sv-SE"/>
        </w:rPr>
        <w:tab/>
        <w:t>C-uppsats</w:t>
      </w:r>
    </w:p>
    <w:p w:rsidR="00156F4B" w:rsidRPr="00183DA2" w:rsidRDefault="00156F4B" w:rsidP="006257DD">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284"/>
        </w:tabs>
        <w:spacing w:line="240" w:lineRule="auto"/>
        <w:rPr>
          <w:sz w:val="16"/>
          <w:lang w:val="sv-SE"/>
        </w:rPr>
      </w:pPr>
      <w:r w:rsidRPr="00833291">
        <w:rPr>
          <w:sz w:val="16"/>
          <w:lang w:val="en-GB"/>
        </w:rPr>
        <w:fldChar w:fldCharType="begin">
          <w:ffData>
            <w:name w:val="Kryssruta4"/>
            <w:enabled/>
            <w:calcOnExit w:val="0"/>
            <w:checkBox>
              <w:sizeAuto/>
              <w:default w:val="0"/>
            </w:checkBox>
          </w:ffData>
        </w:fldChar>
      </w:r>
      <w:bookmarkStart w:id="12" w:name="Kryssruta4"/>
      <w:r w:rsidRPr="00183DA2">
        <w:rPr>
          <w:sz w:val="16"/>
          <w:lang w:val="sv-SE"/>
        </w:rPr>
        <w:instrText xml:space="preserve"> FORMCHECKBOX </w:instrText>
      </w:r>
      <w:r w:rsidR="005E063A">
        <w:rPr>
          <w:sz w:val="16"/>
          <w:lang w:val="en-GB"/>
        </w:rPr>
      </w:r>
      <w:r w:rsidR="005E063A">
        <w:rPr>
          <w:sz w:val="16"/>
          <w:lang w:val="en-GB"/>
        </w:rPr>
        <w:fldChar w:fldCharType="separate"/>
      </w:r>
      <w:r w:rsidRPr="00833291">
        <w:rPr>
          <w:lang w:val="en-GB"/>
        </w:rPr>
        <w:fldChar w:fldCharType="end"/>
      </w:r>
      <w:bookmarkEnd w:id="12"/>
      <w:r w:rsidRPr="00183DA2">
        <w:rPr>
          <w:sz w:val="16"/>
          <w:lang w:val="sv-SE"/>
        </w:rPr>
        <w:tab/>
        <w:t>D-uppsat</w:t>
      </w:r>
      <w:r w:rsidR="001340F7" w:rsidRPr="00183DA2">
        <w:rPr>
          <w:sz w:val="16"/>
          <w:lang w:val="sv-SE"/>
        </w:rPr>
        <w:t>s</w:t>
      </w:r>
    </w:p>
    <w:p w:rsidR="00156F4B" w:rsidRPr="00183DA2" w:rsidRDefault="00156F4B" w:rsidP="006257DD">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284"/>
        </w:tabs>
        <w:spacing w:line="240" w:lineRule="auto"/>
        <w:rPr>
          <w:sz w:val="16"/>
          <w:lang w:val="sv-SE"/>
        </w:rPr>
      </w:pPr>
      <w:r w:rsidRPr="00833291">
        <w:rPr>
          <w:sz w:val="16"/>
          <w:lang w:val="en-GB"/>
        </w:rPr>
        <w:fldChar w:fldCharType="begin">
          <w:ffData>
            <w:name w:val="Kryssruta4"/>
            <w:enabled/>
            <w:calcOnExit w:val="0"/>
            <w:checkBox>
              <w:sizeAuto/>
              <w:default w:val="0"/>
            </w:checkBox>
          </w:ffData>
        </w:fldChar>
      </w:r>
      <w:r w:rsidRPr="00183DA2">
        <w:rPr>
          <w:sz w:val="16"/>
          <w:lang w:val="sv-SE"/>
        </w:rPr>
        <w:instrText xml:space="preserve"> FORMCHECKBOX </w:instrText>
      </w:r>
      <w:r w:rsidR="005E063A">
        <w:rPr>
          <w:sz w:val="16"/>
          <w:lang w:val="en-GB"/>
        </w:rPr>
      </w:r>
      <w:r w:rsidR="005E063A">
        <w:rPr>
          <w:sz w:val="16"/>
          <w:lang w:val="en-GB"/>
        </w:rPr>
        <w:fldChar w:fldCharType="separate"/>
      </w:r>
      <w:r w:rsidRPr="00833291">
        <w:rPr>
          <w:sz w:val="16"/>
          <w:lang w:val="en-GB"/>
        </w:rPr>
        <w:fldChar w:fldCharType="end"/>
      </w:r>
      <w:r w:rsidRPr="00183DA2">
        <w:rPr>
          <w:sz w:val="16"/>
          <w:lang w:val="sv-SE"/>
        </w:rPr>
        <w:tab/>
        <w:t>Övrig rapport</w:t>
      </w:r>
    </w:p>
    <w:p w:rsidR="00156F4B" w:rsidRPr="009F52F3" w:rsidRDefault="00156F4B" w:rsidP="006257DD">
      <w:pPr>
        <w:framePr w:w="1701" w:h="2305" w:hSpace="142" w:vSpace="142" w:wrap="around" w:vAnchor="page" w:hAnchor="page" w:x="3237" w:y="2737" w:anchorLock="1"/>
        <w:pBdr>
          <w:top w:val="single" w:sz="6" w:space="1" w:color="auto"/>
          <w:left w:val="single" w:sz="6" w:space="1" w:color="auto"/>
          <w:bottom w:val="single" w:sz="6" w:space="1" w:color="auto"/>
          <w:right w:val="single" w:sz="6" w:space="1" w:color="auto"/>
        </w:pBdr>
        <w:tabs>
          <w:tab w:val="left" w:pos="426"/>
        </w:tabs>
        <w:spacing w:line="240" w:lineRule="auto"/>
        <w:rPr>
          <w:sz w:val="16"/>
          <w:lang w:val="sv-SE"/>
        </w:rPr>
      </w:pPr>
      <w:r w:rsidRPr="00833291">
        <w:rPr>
          <w:sz w:val="16"/>
          <w:lang w:val="en-GB"/>
        </w:rPr>
        <w:fldChar w:fldCharType="begin">
          <w:ffData>
            <w:name w:val="Kryssruta9"/>
            <w:enabled/>
            <w:calcOnExit w:val="0"/>
            <w:checkBox>
              <w:sizeAuto/>
              <w:default w:val="0"/>
            </w:checkBox>
          </w:ffData>
        </w:fldChar>
      </w:r>
      <w:bookmarkStart w:id="13" w:name="Kryssruta9"/>
      <w:r w:rsidRPr="009F52F3">
        <w:rPr>
          <w:sz w:val="16"/>
          <w:lang w:val="sv-SE"/>
        </w:rPr>
        <w:instrText xml:space="preserve"> FORMCHECKBOX </w:instrText>
      </w:r>
      <w:r w:rsidR="005E063A">
        <w:rPr>
          <w:sz w:val="16"/>
          <w:lang w:val="en-GB"/>
        </w:rPr>
      </w:r>
      <w:r w:rsidR="005E063A">
        <w:rPr>
          <w:sz w:val="16"/>
          <w:lang w:val="en-GB"/>
        </w:rPr>
        <w:fldChar w:fldCharType="separate"/>
      </w:r>
      <w:r w:rsidRPr="00833291">
        <w:rPr>
          <w:lang w:val="en-GB"/>
        </w:rPr>
        <w:fldChar w:fldCharType="end"/>
      </w:r>
      <w:bookmarkEnd w:id="13"/>
      <w:r w:rsidR="001340F7" w:rsidRPr="009F52F3">
        <w:rPr>
          <w:sz w:val="16"/>
          <w:lang w:val="sv-SE"/>
        </w:rPr>
        <w:tab/>
        <w:t>_____________</w:t>
      </w:r>
    </w:p>
    <w:p w:rsidR="00156F4B" w:rsidRPr="009F52F3" w:rsidRDefault="00156F4B" w:rsidP="00E03E1F">
      <w:pPr>
        <w:framePr w:w="9526" w:h="2608" w:hRule="exact" w:hSpace="142" w:vSpace="142" w:wrap="around" w:vAnchor="page" w:hAnchor="page" w:x="1220" w:y="6334" w:anchorLock="1"/>
        <w:pBdr>
          <w:top w:val="single" w:sz="6" w:space="1" w:color="auto"/>
          <w:left w:val="single" w:sz="6" w:space="1" w:color="auto"/>
          <w:bottom w:val="single" w:sz="4" w:space="1" w:color="000000" w:themeColor="text1"/>
          <w:right w:val="single" w:sz="6" w:space="1" w:color="auto"/>
        </w:pBdr>
        <w:rPr>
          <w:b/>
          <w:sz w:val="16"/>
          <w:lang w:val="sv-SE"/>
        </w:rPr>
      </w:pPr>
      <w:r w:rsidRPr="009F52F3">
        <w:rPr>
          <w:b/>
          <w:sz w:val="16"/>
          <w:lang w:val="sv-SE"/>
        </w:rPr>
        <w:t>Titel</w:t>
      </w:r>
    </w:p>
    <w:p w:rsidR="00156F4B" w:rsidRPr="009F52F3" w:rsidRDefault="00156F4B" w:rsidP="00E03E1F">
      <w:pPr>
        <w:framePr w:w="9526" w:h="2608" w:hRule="exact" w:hSpace="142" w:vSpace="142" w:wrap="around" w:vAnchor="page" w:hAnchor="page" w:x="1220" w:y="6334" w:anchorLock="1"/>
        <w:pBdr>
          <w:top w:val="single" w:sz="6" w:space="1" w:color="auto"/>
          <w:left w:val="single" w:sz="6" w:space="1" w:color="auto"/>
          <w:bottom w:val="single" w:sz="4" w:space="1" w:color="000000" w:themeColor="text1"/>
          <w:right w:val="single" w:sz="6" w:space="1" w:color="auto"/>
        </w:pBdr>
        <w:rPr>
          <w:sz w:val="16"/>
          <w:lang w:val="sv-SE"/>
        </w:rPr>
      </w:pPr>
      <w:r w:rsidRPr="009F52F3">
        <w:rPr>
          <w:sz w:val="16"/>
          <w:lang w:val="sv-SE"/>
        </w:rPr>
        <w:t>Title</w:t>
      </w:r>
    </w:p>
    <w:p w:rsidR="00156F4B" w:rsidRPr="009F52F3" w:rsidRDefault="00156F4B" w:rsidP="00E03E1F">
      <w:pPr>
        <w:framePr w:w="9526" w:h="2608" w:hRule="exact" w:hSpace="142" w:vSpace="142" w:wrap="around" w:vAnchor="page" w:hAnchor="page" w:x="1220" w:y="6334" w:anchorLock="1"/>
        <w:pBdr>
          <w:top w:val="single" w:sz="6" w:space="1" w:color="auto"/>
          <w:left w:val="single" w:sz="6" w:space="1" w:color="auto"/>
          <w:bottom w:val="single" w:sz="4" w:space="1" w:color="000000" w:themeColor="text1"/>
          <w:right w:val="single" w:sz="6" w:space="1" w:color="auto"/>
        </w:pBdr>
        <w:rPr>
          <w:sz w:val="16"/>
          <w:lang w:val="sv-SE"/>
        </w:rPr>
      </w:pPr>
    </w:p>
    <w:p w:rsidR="00156F4B" w:rsidRPr="00833291" w:rsidRDefault="009F4743" w:rsidP="00E03E1F">
      <w:pPr>
        <w:framePr w:w="9526" w:h="2608" w:hRule="exact" w:hSpace="142" w:vSpace="142" w:wrap="around" w:vAnchor="page" w:hAnchor="page" w:x="1220" w:y="6334" w:anchorLock="1"/>
        <w:pBdr>
          <w:top w:val="single" w:sz="6" w:space="1" w:color="auto"/>
          <w:left w:val="single" w:sz="6" w:space="1" w:color="auto"/>
          <w:bottom w:val="single" w:sz="4" w:space="1" w:color="000000" w:themeColor="text1"/>
          <w:right w:val="single" w:sz="6" w:space="1" w:color="auto"/>
        </w:pBdr>
        <w:rPr>
          <w:b/>
          <w:sz w:val="28"/>
          <w:lang w:val="en-GB"/>
        </w:rPr>
      </w:pPr>
      <w:r w:rsidRPr="00833291">
        <w:rPr>
          <w:b/>
          <w:sz w:val="28"/>
          <w:lang w:val="en-GB"/>
        </w:rPr>
        <w:t>Domestication effects on social learning in chickens</w:t>
      </w:r>
    </w:p>
    <w:p w:rsidR="00156F4B" w:rsidRPr="00833291" w:rsidRDefault="00156F4B" w:rsidP="00E03E1F">
      <w:pPr>
        <w:framePr w:w="9526" w:h="2608" w:hRule="exact" w:hSpace="142" w:vSpace="142" w:wrap="around" w:vAnchor="page" w:hAnchor="page" w:x="1220" w:y="6334" w:anchorLock="1"/>
        <w:pBdr>
          <w:top w:val="single" w:sz="6" w:space="1" w:color="auto"/>
          <w:left w:val="single" w:sz="6" w:space="1" w:color="auto"/>
          <w:bottom w:val="single" w:sz="4" w:space="1" w:color="000000" w:themeColor="text1"/>
          <w:right w:val="single" w:sz="6" w:space="1" w:color="auto"/>
        </w:pBdr>
        <w:rPr>
          <w:sz w:val="16"/>
          <w:lang w:val="en-GB"/>
        </w:rPr>
      </w:pPr>
    </w:p>
    <w:p w:rsidR="00156F4B" w:rsidRPr="00183DA2" w:rsidRDefault="00156F4B" w:rsidP="00E03E1F">
      <w:pPr>
        <w:framePr w:w="9526" w:h="2608" w:hRule="exact" w:hSpace="142" w:vSpace="142" w:wrap="around" w:vAnchor="page" w:hAnchor="page" w:x="1220" w:y="6334" w:anchorLock="1"/>
        <w:pBdr>
          <w:top w:val="single" w:sz="6" w:space="1" w:color="auto"/>
          <w:left w:val="single" w:sz="6" w:space="1" w:color="auto"/>
          <w:bottom w:val="single" w:sz="4" w:space="1" w:color="000000" w:themeColor="text1"/>
          <w:right w:val="single" w:sz="6" w:space="1" w:color="auto"/>
        </w:pBdr>
        <w:rPr>
          <w:sz w:val="16"/>
          <w:lang w:val="sv-SE"/>
        </w:rPr>
      </w:pPr>
      <w:r w:rsidRPr="00183DA2">
        <w:rPr>
          <w:b/>
          <w:sz w:val="16"/>
          <w:lang w:val="sv-SE"/>
        </w:rPr>
        <w:t>Författare</w:t>
      </w:r>
    </w:p>
    <w:p w:rsidR="00C557F3" w:rsidRPr="00183DA2" w:rsidRDefault="00C557F3" w:rsidP="00C557F3">
      <w:pPr>
        <w:framePr w:w="9526" w:h="2608" w:hRule="exact" w:hSpace="142" w:vSpace="142" w:wrap="around" w:vAnchor="page" w:hAnchor="page" w:x="1220" w:y="6334" w:anchorLock="1"/>
        <w:pBdr>
          <w:top w:val="single" w:sz="6" w:space="1" w:color="auto"/>
          <w:left w:val="single" w:sz="6" w:space="1" w:color="auto"/>
          <w:bottom w:val="single" w:sz="4" w:space="1" w:color="000000" w:themeColor="text1"/>
          <w:right w:val="single" w:sz="6" w:space="1" w:color="auto"/>
        </w:pBdr>
        <w:rPr>
          <w:lang w:val="sv-SE"/>
        </w:rPr>
      </w:pPr>
      <w:r w:rsidRPr="00183DA2">
        <w:rPr>
          <w:sz w:val="16"/>
          <w:lang w:val="sv-SE"/>
        </w:rPr>
        <w:t>Author</w:t>
      </w:r>
    </w:p>
    <w:p w:rsidR="00C557F3" w:rsidRPr="00183DA2" w:rsidRDefault="00C557F3" w:rsidP="00C557F3">
      <w:pPr>
        <w:framePr w:w="9526" w:h="2608" w:hRule="exact" w:hSpace="142" w:vSpace="142" w:wrap="around" w:vAnchor="page" w:hAnchor="page" w:x="1220" w:y="6334" w:anchorLock="1"/>
        <w:pBdr>
          <w:top w:val="single" w:sz="6" w:space="1" w:color="auto"/>
          <w:left w:val="single" w:sz="6" w:space="1" w:color="auto"/>
          <w:bottom w:val="single" w:sz="4" w:space="1" w:color="000000" w:themeColor="text1"/>
          <w:right w:val="single" w:sz="6" w:space="1" w:color="auto"/>
        </w:pBdr>
        <w:rPr>
          <w:b/>
          <w:sz w:val="28"/>
          <w:lang w:val="sv-SE"/>
        </w:rPr>
      </w:pPr>
      <w:r w:rsidRPr="00183DA2">
        <w:rPr>
          <w:b/>
          <w:sz w:val="18"/>
          <w:lang w:val="sv-SE"/>
        </w:rPr>
        <w:t>Austeja Rutkauskaite</w:t>
      </w:r>
    </w:p>
    <w:p w:rsidR="00156F4B" w:rsidRPr="00614150" w:rsidRDefault="00156F4B" w:rsidP="00156F4B">
      <w:pPr>
        <w:framePr w:w="9525" w:h="1156" w:hRule="exact" w:hSpace="142" w:vSpace="142" w:wrap="around" w:vAnchor="page" w:hAnchor="page" w:x="1200" w:y="14689" w:anchorLock="1"/>
        <w:pBdr>
          <w:top w:val="single" w:sz="6" w:space="1" w:color="auto"/>
          <w:left w:val="single" w:sz="6" w:space="1" w:color="auto"/>
          <w:bottom w:val="single" w:sz="6" w:space="1" w:color="auto"/>
          <w:right w:val="single" w:sz="6" w:space="1" w:color="auto"/>
        </w:pBdr>
        <w:rPr>
          <w:lang w:val="sv-SE"/>
        </w:rPr>
      </w:pPr>
      <w:r w:rsidRPr="00614150">
        <w:rPr>
          <w:b/>
          <w:sz w:val="16"/>
          <w:lang w:val="sv-SE"/>
        </w:rPr>
        <w:t>Nyckelord</w:t>
      </w:r>
    </w:p>
    <w:p w:rsidR="006B1EA4" w:rsidRPr="00614150" w:rsidRDefault="006B1EA4" w:rsidP="00156F4B">
      <w:pPr>
        <w:framePr w:w="9525" w:h="1156" w:hRule="exact" w:hSpace="142" w:vSpace="142" w:wrap="around" w:vAnchor="page" w:hAnchor="page" w:x="1200" w:y="14689" w:anchorLock="1"/>
        <w:pBdr>
          <w:top w:val="single" w:sz="6" w:space="1" w:color="auto"/>
          <w:left w:val="single" w:sz="6" w:space="1" w:color="auto"/>
          <w:bottom w:val="single" w:sz="6" w:space="1" w:color="auto"/>
          <w:right w:val="single" w:sz="6" w:space="1" w:color="auto"/>
        </w:pBdr>
        <w:rPr>
          <w:sz w:val="16"/>
          <w:lang w:val="sv-SE"/>
        </w:rPr>
      </w:pPr>
      <w:r w:rsidRPr="00614150">
        <w:rPr>
          <w:sz w:val="16"/>
          <w:lang w:val="sv-SE"/>
        </w:rPr>
        <w:t>Keywords</w:t>
      </w:r>
    </w:p>
    <w:p w:rsidR="00156F4B" w:rsidRPr="00373F4E" w:rsidRDefault="00373F4E" w:rsidP="00156F4B">
      <w:pPr>
        <w:framePr w:w="9525" w:h="1156" w:hRule="exact" w:hSpace="142" w:vSpace="142" w:wrap="around" w:vAnchor="page" w:hAnchor="page" w:x="1200" w:y="14689" w:anchorLock="1"/>
        <w:pBdr>
          <w:top w:val="single" w:sz="6" w:space="1" w:color="auto"/>
          <w:left w:val="single" w:sz="6" w:space="1" w:color="auto"/>
          <w:bottom w:val="single" w:sz="6" w:space="1" w:color="auto"/>
          <w:right w:val="single" w:sz="6" w:space="1" w:color="auto"/>
        </w:pBdr>
        <w:rPr>
          <w:sz w:val="22"/>
          <w:lang w:val="en-GB"/>
        </w:rPr>
      </w:pPr>
      <w:r w:rsidRPr="00373F4E">
        <w:rPr>
          <w:sz w:val="22"/>
          <w:lang w:val="en-GB"/>
        </w:rPr>
        <w:t xml:space="preserve">Chickens, </w:t>
      </w:r>
      <w:r>
        <w:rPr>
          <w:sz w:val="22"/>
          <w:lang w:val="en-GB"/>
        </w:rPr>
        <w:t xml:space="preserve">Cognition, Domestication, </w:t>
      </w:r>
      <w:r w:rsidRPr="00373F4E">
        <w:rPr>
          <w:sz w:val="22"/>
          <w:lang w:val="en-GB"/>
        </w:rPr>
        <w:t>Red Junglefowl, Social learning</w:t>
      </w:r>
    </w:p>
    <w:p w:rsidR="00156F4B" w:rsidRPr="008209A9" w:rsidRDefault="00156F4B" w:rsidP="007C1AAC">
      <w:pPr>
        <w:framePr w:w="9525" w:h="5206" w:hRule="exact" w:hSpace="142" w:vSpace="142" w:wrap="around" w:vAnchor="page" w:hAnchor="page" w:x="1221" w:y="9217" w:anchorLock="1"/>
        <w:pBdr>
          <w:top w:val="single" w:sz="6" w:space="1" w:color="auto"/>
          <w:left w:val="single" w:sz="6" w:space="1" w:color="auto"/>
          <w:bottom w:val="single" w:sz="6" w:space="1" w:color="auto"/>
          <w:right w:val="single" w:sz="6" w:space="1" w:color="auto"/>
        </w:pBdr>
        <w:rPr>
          <w:lang w:val="en-GB"/>
        </w:rPr>
      </w:pPr>
      <w:proofErr w:type="spellStart"/>
      <w:r w:rsidRPr="008209A9">
        <w:rPr>
          <w:b/>
          <w:sz w:val="16"/>
          <w:lang w:val="en-GB"/>
        </w:rPr>
        <w:t>Sammanfattning</w:t>
      </w:r>
      <w:proofErr w:type="spellEnd"/>
    </w:p>
    <w:p w:rsidR="00156F4B" w:rsidRPr="008209A9" w:rsidRDefault="00156F4B" w:rsidP="007C1AAC">
      <w:pPr>
        <w:pStyle w:val="BodyText"/>
        <w:framePr w:w="9525" w:h="5206" w:hRule="exact" w:hSpace="142" w:vSpace="142" w:wrap="around" w:vAnchor="page" w:hAnchor="page" w:x="1221" w:y="9217" w:anchorLock="1"/>
        <w:pBdr>
          <w:top w:val="single" w:sz="6" w:space="1" w:color="auto"/>
          <w:left w:val="single" w:sz="6" w:space="1" w:color="auto"/>
          <w:bottom w:val="single" w:sz="6" w:space="1" w:color="auto"/>
          <w:right w:val="single" w:sz="6" w:space="1" w:color="auto"/>
        </w:pBdr>
        <w:tabs>
          <w:tab w:val="left" w:pos="1276"/>
          <w:tab w:val="left" w:pos="8931"/>
        </w:tabs>
        <w:ind w:left="1276" w:hanging="1276"/>
        <w:rPr>
          <w:sz w:val="16"/>
        </w:rPr>
      </w:pPr>
      <w:r w:rsidRPr="008209A9">
        <w:rPr>
          <w:sz w:val="16"/>
        </w:rPr>
        <w:t>Abstract</w:t>
      </w:r>
    </w:p>
    <w:p w:rsidR="00156F4B" w:rsidRPr="00833291" w:rsidRDefault="002D775C" w:rsidP="007C1AAC">
      <w:pPr>
        <w:framePr w:w="9525" w:h="5206" w:hRule="exact" w:hSpace="142" w:vSpace="142" w:wrap="around" w:vAnchor="page" w:hAnchor="page" w:x="1221" w:y="9217" w:anchorLock="1"/>
        <w:pBdr>
          <w:top w:val="single" w:sz="6" w:space="1" w:color="auto"/>
          <w:left w:val="single" w:sz="6" w:space="1" w:color="auto"/>
          <w:bottom w:val="single" w:sz="6" w:space="1" w:color="auto"/>
          <w:right w:val="single" w:sz="6" w:space="1" w:color="auto"/>
        </w:pBdr>
      </w:pPr>
      <w:r w:rsidRPr="00833291">
        <w:rPr>
          <w:sz w:val="20"/>
          <w:lang w:val="en-GB"/>
        </w:rPr>
        <w:t>Over the course of domestication animals undergo a typical set of morphological changes known as the domesticated phenotype. These include changes in the size of a number of brain areas, suggesting a possible shift in cognitive function. As most domesticated species, chickens are commonly housed in large groups and have been in close contact with humans for thousands of years, making social cognition specifically a potential subject to change. In this behavioural experiment, domesticated chickens (</w:t>
      </w:r>
      <w:r w:rsidRPr="00833291">
        <w:rPr>
          <w:i/>
          <w:sz w:val="20"/>
          <w:lang w:val="en-GB"/>
        </w:rPr>
        <w:t>Gallus gallus domesticus</w:t>
      </w:r>
      <w:r w:rsidRPr="00833291">
        <w:rPr>
          <w:sz w:val="20"/>
          <w:lang w:val="en-GB"/>
        </w:rPr>
        <w:t>) of the White Leghorn breed were compared with their ancestral species, the Red Junglefowl (</w:t>
      </w:r>
      <w:r w:rsidRPr="00833291">
        <w:rPr>
          <w:i/>
          <w:sz w:val="20"/>
          <w:lang w:val="en-GB"/>
        </w:rPr>
        <w:t>Gallus gallus</w:t>
      </w:r>
      <w:r w:rsidRPr="00833291">
        <w:rPr>
          <w:sz w:val="20"/>
          <w:lang w:val="en-GB"/>
        </w:rPr>
        <w:t>), in a cognitive task that involved learning from a pre-trained demonstrating conspecific. Each bird observed 5 demonstrations of pu</w:t>
      </w:r>
      <w:r w:rsidR="00124D5B">
        <w:rPr>
          <w:sz w:val="20"/>
          <w:lang w:val="en-GB"/>
        </w:rPr>
        <w:t>shing away a lid of a puzzle apparatus</w:t>
      </w:r>
      <w:r w:rsidRPr="00833291">
        <w:rPr>
          <w:sz w:val="20"/>
          <w:lang w:val="en-GB"/>
        </w:rPr>
        <w:t xml:space="preserve"> to reveal a food reward. The observing birds were</w:t>
      </w:r>
      <w:r w:rsidR="00124D5B">
        <w:rPr>
          <w:sz w:val="20"/>
          <w:lang w:val="en-GB"/>
        </w:rPr>
        <w:t xml:space="preserve"> then given the same puzzle apparatus </w:t>
      </w:r>
      <w:r w:rsidRPr="00833291">
        <w:rPr>
          <w:sz w:val="20"/>
          <w:lang w:val="en-GB"/>
        </w:rPr>
        <w:t>to attempt the task. It was found that both subspecies picked up information from conspecific demonstrators. When compared, Red Junglefowl were more strongly influenced by the demonstrations and used the information more effectively, while domesticates showed a generally higher motivation to attempt the task. Future research where human demonstrators would be compared with conspecific demonstrators could reveal further differences in social learning in the two subspecies.</w:t>
      </w:r>
    </w:p>
    <w:p w:rsidR="00BB2046" w:rsidRPr="00833291" w:rsidRDefault="00BB2046" w:rsidP="008E6415">
      <w:pPr>
        <w:pStyle w:val="Heading1"/>
        <w:rPr>
          <w:lang w:val="en-GB"/>
        </w:rPr>
      </w:pPr>
      <w:bookmarkStart w:id="14" w:name="_Toc67494981"/>
      <w:bookmarkStart w:id="15" w:name="_Toc67495032"/>
      <w:bookmarkStart w:id="16" w:name="_Toc67495295"/>
      <w:bookmarkStart w:id="17" w:name="_Toc67669638"/>
      <w:bookmarkStart w:id="18" w:name="_Toc67675907"/>
      <w:bookmarkStart w:id="19" w:name="_Toc71704868"/>
      <w:bookmarkStart w:id="20" w:name="_Toc71808512"/>
      <w:bookmarkEnd w:id="7"/>
      <w:bookmarkEnd w:id="8"/>
      <w:r w:rsidRPr="00833291">
        <w:rPr>
          <w:lang w:val="en-GB"/>
        </w:rPr>
        <w:lastRenderedPageBreak/>
        <w:t>Table of Contents</w:t>
      </w:r>
      <w:bookmarkEnd w:id="14"/>
      <w:bookmarkEnd w:id="15"/>
      <w:bookmarkEnd w:id="16"/>
      <w:bookmarkEnd w:id="17"/>
      <w:bookmarkEnd w:id="18"/>
      <w:bookmarkEnd w:id="19"/>
      <w:bookmarkEnd w:id="20"/>
    </w:p>
    <w:p w:rsidR="00665E51" w:rsidRDefault="00FE7149" w:rsidP="00665E51">
      <w:pPr>
        <w:pStyle w:val="TOC1"/>
        <w:tabs>
          <w:tab w:val="left" w:pos="3406"/>
          <w:tab w:val="right" w:leader="dot" w:pos="9060"/>
        </w:tabs>
        <w:rPr>
          <w:rFonts w:asciiTheme="minorHAnsi" w:eastAsiaTheme="minorEastAsia" w:hAnsiTheme="minorHAnsi"/>
          <w:b w:val="0"/>
          <w:noProof/>
          <w:sz w:val="22"/>
          <w:lang w:val="en-GB" w:eastAsia="en-GB"/>
        </w:rPr>
      </w:pPr>
      <w:r w:rsidRPr="00833291">
        <w:rPr>
          <w:lang w:val="en-GB"/>
        </w:rPr>
        <w:fldChar w:fldCharType="begin"/>
      </w:r>
      <w:r w:rsidRPr="00833291">
        <w:rPr>
          <w:lang w:val="en-GB"/>
        </w:rPr>
        <w:instrText xml:space="preserve"> TOC \o "1-3" \h \z \u </w:instrText>
      </w:r>
      <w:r w:rsidRPr="00833291">
        <w:rPr>
          <w:lang w:val="en-GB"/>
        </w:rPr>
        <w:fldChar w:fldCharType="separate"/>
      </w:r>
      <w:bookmarkStart w:id="21" w:name="_GoBack"/>
      <w:bookmarkEnd w:id="21"/>
    </w:p>
    <w:p w:rsidR="00665E51" w:rsidRDefault="00665E51">
      <w:pPr>
        <w:pStyle w:val="TOC1"/>
        <w:tabs>
          <w:tab w:val="right" w:leader="dot" w:pos="9060"/>
        </w:tabs>
        <w:rPr>
          <w:rFonts w:asciiTheme="minorHAnsi" w:eastAsiaTheme="minorEastAsia" w:hAnsiTheme="minorHAnsi"/>
          <w:b w:val="0"/>
          <w:noProof/>
          <w:sz w:val="22"/>
          <w:lang w:val="en-GB" w:eastAsia="en-GB"/>
        </w:rPr>
      </w:pPr>
      <w:r w:rsidRPr="004C1580">
        <w:rPr>
          <w:rStyle w:val="Hyperlink"/>
          <w:noProof/>
        </w:rPr>
        <w:fldChar w:fldCharType="begin"/>
      </w:r>
      <w:r w:rsidRPr="004C1580">
        <w:rPr>
          <w:rStyle w:val="Hyperlink"/>
          <w:noProof/>
        </w:rPr>
        <w:instrText xml:space="preserve"> </w:instrText>
      </w:r>
      <w:r>
        <w:rPr>
          <w:noProof/>
        </w:rPr>
        <w:instrText>HYPERLINK \l "_Toc71808513"</w:instrText>
      </w:r>
      <w:r w:rsidRPr="004C1580">
        <w:rPr>
          <w:rStyle w:val="Hyperlink"/>
          <w:noProof/>
        </w:rPr>
        <w:instrText xml:space="preserve"> </w:instrText>
      </w:r>
      <w:r w:rsidRPr="004C1580">
        <w:rPr>
          <w:rStyle w:val="Hyperlink"/>
          <w:noProof/>
        </w:rPr>
      </w:r>
      <w:r w:rsidRPr="004C1580">
        <w:rPr>
          <w:rStyle w:val="Hyperlink"/>
          <w:noProof/>
        </w:rPr>
        <w:fldChar w:fldCharType="separate"/>
      </w:r>
      <w:r w:rsidRPr="004C1580">
        <w:rPr>
          <w:rStyle w:val="Hyperlink"/>
          <w:noProof/>
        </w:rPr>
        <w:t>1 Abstract</w:t>
      </w:r>
      <w:r>
        <w:rPr>
          <w:noProof/>
          <w:webHidden/>
        </w:rPr>
        <w:tab/>
      </w:r>
      <w:r>
        <w:rPr>
          <w:noProof/>
          <w:webHidden/>
        </w:rPr>
        <w:fldChar w:fldCharType="begin"/>
      </w:r>
      <w:r>
        <w:rPr>
          <w:noProof/>
          <w:webHidden/>
        </w:rPr>
        <w:instrText xml:space="preserve"> PAGEREF _Toc71808513 \h </w:instrText>
      </w:r>
      <w:r>
        <w:rPr>
          <w:noProof/>
          <w:webHidden/>
        </w:rPr>
      </w:r>
      <w:r>
        <w:rPr>
          <w:noProof/>
          <w:webHidden/>
        </w:rPr>
        <w:fldChar w:fldCharType="separate"/>
      </w:r>
      <w:r>
        <w:rPr>
          <w:noProof/>
          <w:webHidden/>
        </w:rPr>
        <w:t>4</w:t>
      </w:r>
      <w:r>
        <w:rPr>
          <w:noProof/>
          <w:webHidden/>
        </w:rPr>
        <w:fldChar w:fldCharType="end"/>
      </w:r>
      <w:r w:rsidRPr="004C1580">
        <w:rPr>
          <w:rStyle w:val="Hyperlink"/>
          <w:noProof/>
        </w:rPr>
        <w:fldChar w:fldCharType="end"/>
      </w:r>
    </w:p>
    <w:p w:rsidR="00665E51" w:rsidRDefault="00665E51">
      <w:pPr>
        <w:pStyle w:val="TOC1"/>
        <w:tabs>
          <w:tab w:val="right" w:leader="dot" w:pos="9060"/>
        </w:tabs>
        <w:rPr>
          <w:rFonts w:asciiTheme="minorHAnsi" w:eastAsiaTheme="minorEastAsia" w:hAnsiTheme="minorHAnsi"/>
          <w:b w:val="0"/>
          <w:noProof/>
          <w:sz w:val="22"/>
          <w:lang w:val="en-GB" w:eastAsia="en-GB"/>
        </w:rPr>
      </w:pPr>
      <w:hyperlink w:anchor="_Toc71808514" w:history="1">
        <w:r w:rsidRPr="004C1580">
          <w:rPr>
            <w:rStyle w:val="Hyperlink"/>
            <w:noProof/>
            <w:lang w:val="en-GB"/>
          </w:rPr>
          <w:t>2 Introduction</w:t>
        </w:r>
        <w:r>
          <w:rPr>
            <w:noProof/>
            <w:webHidden/>
          </w:rPr>
          <w:tab/>
        </w:r>
        <w:r>
          <w:rPr>
            <w:noProof/>
            <w:webHidden/>
          </w:rPr>
          <w:fldChar w:fldCharType="begin"/>
        </w:r>
        <w:r>
          <w:rPr>
            <w:noProof/>
            <w:webHidden/>
          </w:rPr>
          <w:instrText xml:space="preserve"> PAGEREF _Toc71808514 \h </w:instrText>
        </w:r>
        <w:r>
          <w:rPr>
            <w:noProof/>
            <w:webHidden/>
          </w:rPr>
        </w:r>
        <w:r>
          <w:rPr>
            <w:noProof/>
            <w:webHidden/>
          </w:rPr>
          <w:fldChar w:fldCharType="separate"/>
        </w:r>
        <w:r>
          <w:rPr>
            <w:noProof/>
            <w:webHidden/>
          </w:rPr>
          <w:t>4</w:t>
        </w:r>
        <w:r>
          <w:rPr>
            <w:noProof/>
            <w:webHidden/>
          </w:rPr>
          <w:fldChar w:fldCharType="end"/>
        </w:r>
      </w:hyperlink>
    </w:p>
    <w:p w:rsidR="00665E51" w:rsidRDefault="00665E51">
      <w:pPr>
        <w:pStyle w:val="TOC2"/>
        <w:tabs>
          <w:tab w:val="right" w:leader="dot" w:pos="9060"/>
        </w:tabs>
        <w:rPr>
          <w:rFonts w:asciiTheme="minorHAnsi" w:eastAsiaTheme="minorEastAsia" w:hAnsiTheme="minorHAnsi"/>
          <w:noProof/>
          <w:sz w:val="22"/>
          <w:lang w:val="en-GB" w:eastAsia="en-GB"/>
        </w:rPr>
      </w:pPr>
      <w:hyperlink w:anchor="_Toc71808515" w:history="1">
        <w:r w:rsidRPr="004C1580">
          <w:rPr>
            <w:rStyle w:val="Hyperlink"/>
            <w:noProof/>
          </w:rPr>
          <w:t>2.1 Domestication and its effects</w:t>
        </w:r>
        <w:r>
          <w:rPr>
            <w:noProof/>
            <w:webHidden/>
          </w:rPr>
          <w:tab/>
        </w:r>
        <w:r>
          <w:rPr>
            <w:noProof/>
            <w:webHidden/>
          </w:rPr>
          <w:fldChar w:fldCharType="begin"/>
        </w:r>
        <w:r>
          <w:rPr>
            <w:noProof/>
            <w:webHidden/>
          </w:rPr>
          <w:instrText xml:space="preserve"> PAGEREF _Toc71808515 \h </w:instrText>
        </w:r>
        <w:r>
          <w:rPr>
            <w:noProof/>
            <w:webHidden/>
          </w:rPr>
        </w:r>
        <w:r>
          <w:rPr>
            <w:noProof/>
            <w:webHidden/>
          </w:rPr>
          <w:fldChar w:fldCharType="separate"/>
        </w:r>
        <w:r>
          <w:rPr>
            <w:noProof/>
            <w:webHidden/>
          </w:rPr>
          <w:t>4</w:t>
        </w:r>
        <w:r>
          <w:rPr>
            <w:noProof/>
            <w:webHidden/>
          </w:rPr>
          <w:fldChar w:fldCharType="end"/>
        </w:r>
      </w:hyperlink>
    </w:p>
    <w:p w:rsidR="00665E51" w:rsidRDefault="00665E51">
      <w:pPr>
        <w:pStyle w:val="TOC3"/>
        <w:tabs>
          <w:tab w:val="right" w:leader="dot" w:pos="9060"/>
        </w:tabs>
        <w:rPr>
          <w:rFonts w:asciiTheme="minorHAnsi" w:eastAsiaTheme="minorEastAsia" w:hAnsiTheme="minorHAnsi"/>
          <w:noProof/>
          <w:sz w:val="22"/>
          <w:lang w:val="en-GB" w:eastAsia="en-GB"/>
        </w:rPr>
      </w:pPr>
      <w:hyperlink w:anchor="_Toc71808516" w:history="1">
        <w:r w:rsidRPr="004C1580">
          <w:rPr>
            <w:rStyle w:val="Hyperlink"/>
            <w:noProof/>
          </w:rPr>
          <w:t>2.1.1 Definition and general effects</w:t>
        </w:r>
        <w:r>
          <w:rPr>
            <w:noProof/>
            <w:webHidden/>
          </w:rPr>
          <w:tab/>
        </w:r>
        <w:r>
          <w:rPr>
            <w:noProof/>
            <w:webHidden/>
          </w:rPr>
          <w:fldChar w:fldCharType="begin"/>
        </w:r>
        <w:r>
          <w:rPr>
            <w:noProof/>
            <w:webHidden/>
          </w:rPr>
          <w:instrText xml:space="preserve"> PAGEREF _Toc71808516 \h </w:instrText>
        </w:r>
        <w:r>
          <w:rPr>
            <w:noProof/>
            <w:webHidden/>
          </w:rPr>
        </w:r>
        <w:r>
          <w:rPr>
            <w:noProof/>
            <w:webHidden/>
          </w:rPr>
          <w:fldChar w:fldCharType="separate"/>
        </w:r>
        <w:r>
          <w:rPr>
            <w:noProof/>
            <w:webHidden/>
          </w:rPr>
          <w:t>4</w:t>
        </w:r>
        <w:r>
          <w:rPr>
            <w:noProof/>
            <w:webHidden/>
          </w:rPr>
          <w:fldChar w:fldCharType="end"/>
        </w:r>
      </w:hyperlink>
    </w:p>
    <w:p w:rsidR="00665E51" w:rsidRDefault="00665E51">
      <w:pPr>
        <w:pStyle w:val="TOC3"/>
        <w:tabs>
          <w:tab w:val="right" w:leader="dot" w:pos="9060"/>
        </w:tabs>
        <w:rPr>
          <w:rFonts w:asciiTheme="minorHAnsi" w:eastAsiaTheme="minorEastAsia" w:hAnsiTheme="minorHAnsi"/>
          <w:noProof/>
          <w:sz w:val="22"/>
          <w:lang w:val="en-GB" w:eastAsia="en-GB"/>
        </w:rPr>
      </w:pPr>
      <w:hyperlink w:anchor="_Toc71808517" w:history="1">
        <w:r w:rsidRPr="004C1580">
          <w:rPr>
            <w:rStyle w:val="Hyperlink"/>
            <w:noProof/>
          </w:rPr>
          <w:t>2.1.2 Effects of domestication on chickens</w:t>
        </w:r>
        <w:r>
          <w:rPr>
            <w:noProof/>
            <w:webHidden/>
          </w:rPr>
          <w:tab/>
        </w:r>
        <w:r>
          <w:rPr>
            <w:noProof/>
            <w:webHidden/>
          </w:rPr>
          <w:fldChar w:fldCharType="begin"/>
        </w:r>
        <w:r>
          <w:rPr>
            <w:noProof/>
            <w:webHidden/>
          </w:rPr>
          <w:instrText xml:space="preserve"> PAGEREF _Toc71808517 \h </w:instrText>
        </w:r>
        <w:r>
          <w:rPr>
            <w:noProof/>
            <w:webHidden/>
          </w:rPr>
        </w:r>
        <w:r>
          <w:rPr>
            <w:noProof/>
            <w:webHidden/>
          </w:rPr>
          <w:fldChar w:fldCharType="separate"/>
        </w:r>
        <w:r>
          <w:rPr>
            <w:noProof/>
            <w:webHidden/>
          </w:rPr>
          <w:t>5</w:t>
        </w:r>
        <w:r>
          <w:rPr>
            <w:noProof/>
            <w:webHidden/>
          </w:rPr>
          <w:fldChar w:fldCharType="end"/>
        </w:r>
      </w:hyperlink>
    </w:p>
    <w:p w:rsidR="00665E51" w:rsidRDefault="00665E51">
      <w:pPr>
        <w:pStyle w:val="TOC2"/>
        <w:tabs>
          <w:tab w:val="right" w:leader="dot" w:pos="9060"/>
        </w:tabs>
        <w:rPr>
          <w:rFonts w:asciiTheme="minorHAnsi" w:eastAsiaTheme="minorEastAsia" w:hAnsiTheme="minorHAnsi"/>
          <w:noProof/>
          <w:sz w:val="22"/>
          <w:lang w:val="en-GB" w:eastAsia="en-GB"/>
        </w:rPr>
      </w:pPr>
      <w:hyperlink w:anchor="_Toc71808518" w:history="1">
        <w:r w:rsidRPr="004C1580">
          <w:rPr>
            <w:rStyle w:val="Hyperlink"/>
            <w:noProof/>
          </w:rPr>
          <w:t>2.2 Social transmission of information among animals</w:t>
        </w:r>
        <w:r>
          <w:rPr>
            <w:noProof/>
            <w:webHidden/>
          </w:rPr>
          <w:tab/>
        </w:r>
        <w:r>
          <w:rPr>
            <w:noProof/>
            <w:webHidden/>
          </w:rPr>
          <w:fldChar w:fldCharType="begin"/>
        </w:r>
        <w:r>
          <w:rPr>
            <w:noProof/>
            <w:webHidden/>
          </w:rPr>
          <w:instrText xml:space="preserve"> PAGEREF _Toc71808518 \h </w:instrText>
        </w:r>
        <w:r>
          <w:rPr>
            <w:noProof/>
            <w:webHidden/>
          </w:rPr>
        </w:r>
        <w:r>
          <w:rPr>
            <w:noProof/>
            <w:webHidden/>
          </w:rPr>
          <w:fldChar w:fldCharType="separate"/>
        </w:r>
        <w:r>
          <w:rPr>
            <w:noProof/>
            <w:webHidden/>
          </w:rPr>
          <w:t>6</w:t>
        </w:r>
        <w:r>
          <w:rPr>
            <w:noProof/>
            <w:webHidden/>
          </w:rPr>
          <w:fldChar w:fldCharType="end"/>
        </w:r>
      </w:hyperlink>
    </w:p>
    <w:p w:rsidR="00665E51" w:rsidRDefault="00665E51">
      <w:pPr>
        <w:pStyle w:val="TOC2"/>
        <w:tabs>
          <w:tab w:val="right" w:leader="dot" w:pos="9060"/>
        </w:tabs>
        <w:rPr>
          <w:rFonts w:asciiTheme="minorHAnsi" w:eastAsiaTheme="minorEastAsia" w:hAnsiTheme="minorHAnsi"/>
          <w:noProof/>
          <w:sz w:val="22"/>
          <w:lang w:val="en-GB" w:eastAsia="en-GB"/>
        </w:rPr>
      </w:pPr>
      <w:hyperlink w:anchor="_Toc71808519" w:history="1">
        <w:r w:rsidRPr="004C1580">
          <w:rPr>
            <w:rStyle w:val="Hyperlink"/>
            <w:noProof/>
          </w:rPr>
          <w:t>2.3 Social behaviour and social cognitive abilities in domestic chickens and Red Junglefowl</w:t>
        </w:r>
        <w:r>
          <w:rPr>
            <w:noProof/>
            <w:webHidden/>
          </w:rPr>
          <w:tab/>
        </w:r>
        <w:r>
          <w:rPr>
            <w:noProof/>
            <w:webHidden/>
          </w:rPr>
          <w:fldChar w:fldCharType="begin"/>
        </w:r>
        <w:r>
          <w:rPr>
            <w:noProof/>
            <w:webHidden/>
          </w:rPr>
          <w:instrText xml:space="preserve"> PAGEREF _Toc71808519 \h </w:instrText>
        </w:r>
        <w:r>
          <w:rPr>
            <w:noProof/>
            <w:webHidden/>
          </w:rPr>
        </w:r>
        <w:r>
          <w:rPr>
            <w:noProof/>
            <w:webHidden/>
          </w:rPr>
          <w:fldChar w:fldCharType="separate"/>
        </w:r>
        <w:r>
          <w:rPr>
            <w:noProof/>
            <w:webHidden/>
          </w:rPr>
          <w:t>7</w:t>
        </w:r>
        <w:r>
          <w:rPr>
            <w:noProof/>
            <w:webHidden/>
          </w:rPr>
          <w:fldChar w:fldCharType="end"/>
        </w:r>
      </w:hyperlink>
    </w:p>
    <w:p w:rsidR="00665E51" w:rsidRDefault="00665E51">
      <w:pPr>
        <w:pStyle w:val="TOC1"/>
        <w:tabs>
          <w:tab w:val="right" w:leader="dot" w:pos="9060"/>
        </w:tabs>
        <w:rPr>
          <w:rFonts w:asciiTheme="minorHAnsi" w:eastAsiaTheme="minorEastAsia" w:hAnsiTheme="minorHAnsi"/>
          <w:b w:val="0"/>
          <w:noProof/>
          <w:sz w:val="22"/>
          <w:lang w:val="en-GB" w:eastAsia="en-GB"/>
        </w:rPr>
      </w:pPr>
      <w:hyperlink w:anchor="_Toc71808520" w:history="1">
        <w:r w:rsidRPr="004C1580">
          <w:rPr>
            <w:rStyle w:val="Hyperlink"/>
            <w:noProof/>
            <w:lang w:val="en-GB"/>
          </w:rPr>
          <w:t>3 Materials and methods</w:t>
        </w:r>
        <w:r>
          <w:rPr>
            <w:noProof/>
            <w:webHidden/>
          </w:rPr>
          <w:tab/>
        </w:r>
        <w:r>
          <w:rPr>
            <w:noProof/>
            <w:webHidden/>
          </w:rPr>
          <w:fldChar w:fldCharType="begin"/>
        </w:r>
        <w:r>
          <w:rPr>
            <w:noProof/>
            <w:webHidden/>
          </w:rPr>
          <w:instrText xml:space="preserve"> PAGEREF _Toc71808520 \h </w:instrText>
        </w:r>
        <w:r>
          <w:rPr>
            <w:noProof/>
            <w:webHidden/>
          </w:rPr>
        </w:r>
        <w:r>
          <w:rPr>
            <w:noProof/>
            <w:webHidden/>
          </w:rPr>
          <w:fldChar w:fldCharType="separate"/>
        </w:r>
        <w:r>
          <w:rPr>
            <w:noProof/>
            <w:webHidden/>
          </w:rPr>
          <w:t>9</w:t>
        </w:r>
        <w:r>
          <w:rPr>
            <w:noProof/>
            <w:webHidden/>
          </w:rPr>
          <w:fldChar w:fldCharType="end"/>
        </w:r>
      </w:hyperlink>
    </w:p>
    <w:p w:rsidR="00665E51" w:rsidRDefault="00665E51">
      <w:pPr>
        <w:pStyle w:val="TOC2"/>
        <w:tabs>
          <w:tab w:val="right" w:leader="dot" w:pos="9060"/>
        </w:tabs>
        <w:rPr>
          <w:rFonts w:asciiTheme="minorHAnsi" w:eastAsiaTheme="minorEastAsia" w:hAnsiTheme="minorHAnsi"/>
          <w:noProof/>
          <w:sz w:val="22"/>
          <w:lang w:val="en-GB" w:eastAsia="en-GB"/>
        </w:rPr>
      </w:pPr>
      <w:hyperlink w:anchor="_Toc71808521" w:history="1">
        <w:r w:rsidRPr="004C1580">
          <w:rPr>
            <w:rStyle w:val="Hyperlink"/>
            <w:noProof/>
          </w:rPr>
          <w:t>3.1 Ethical note</w:t>
        </w:r>
        <w:r>
          <w:rPr>
            <w:noProof/>
            <w:webHidden/>
          </w:rPr>
          <w:tab/>
        </w:r>
        <w:r>
          <w:rPr>
            <w:noProof/>
            <w:webHidden/>
          </w:rPr>
          <w:fldChar w:fldCharType="begin"/>
        </w:r>
        <w:r>
          <w:rPr>
            <w:noProof/>
            <w:webHidden/>
          </w:rPr>
          <w:instrText xml:space="preserve"> PAGEREF _Toc71808521 \h </w:instrText>
        </w:r>
        <w:r>
          <w:rPr>
            <w:noProof/>
            <w:webHidden/>
          </w:rPr>
        </w:r>
        <w:r>
          <w:rPr>
            <w:noProof/>
            <w:webHidden/>
          </w:rPr>
          <w:fldChar w:fldCharType="separate"/>
        </w:r>
        <w:r>
          <w:rPr>
            <w:noProof/>
            <w:webHidden/>
          </w:rPr>
          <w:t>9</w:t>
        </w:r>
        <w:r>
          <w:rPr>
            <w:noProof/>
            <w:webHidden/>
          </w:rPr>
          <w:fldChar w:fldCharType="end"/>
        </w:r>
      </w:hyperlink>
    </w:p>
    <w:p w:rsidR="00665E51" w:rsidRDefault="00665E51">
      <w:pPr>
        <w:pStyle w:val="TOC2"/>
        <w:tabs>
          <w:tab w:val="right" w:leader="dot" w:pos="9060"/>
        </w:tabs>
        <w:rPr>
          <w:rFonts w:asciiTheme="minorHAnsi" w:eastAsiaTheme="minorEastAsia" w:hAnsiTheme="minorHAnsi"/>
          <w:noProof/>
          <w:sz w:val="22"/>
          <w:lang w:val="en-GB" w:eastAsia="en-GB"/>
        </w:rPr>
      </w:pPr>
      <w:hyperlink w:anchor="_Toc71808522" w:history="1">
        <w:r w:rsidRPr="004C1580">
          <w:rPr>
            <w:rStyle w:val="Hyperlink"/>
            <w:noProof/>
          </w:rPr>
          <w:t>3.2 Sample size and composition</w:t>
        </w:r>
        <w:r>
          <w:rPr>
            <w:noProof/>
            <w:webHidden/>
          </w:rPr>
          <w:tab/>
        </w:r>
        <w:r>
          <w:rPr>
            <w:noProof/>
            <w:webHidden/>
          </w:rPr>
          <w:fldChar w:fldCharType="begin"/>
        </w:r>
        <w:r>
          <w:rPr>
            <w:noProof/>
            <w:webHidden/>
          </w:rPr>
          <w:instrText xml:space="preserve"> PAGEREF _Toc71808522 \h </w:instrText>
        </w:r>
        <w:r>
          <w:rPr>
            <w:noProof/>
            <w:webHidden/>
          </w:rPr>
        </w:r>
        <w:r>
          <w:rPr>
            <w:noProof/>
            <w:webHidden/>
          </w:rPr>
          <w:fldChar w:fldCharType="separate"/>
        </w:r>
        <w:r>
          <w:rPr>
            <w:noProof/>
            <w:webHidden/>
          </w:rPr>
          <w:t>9</w:t>
        </w:r>
        <w:r>
          <w:rPr>
            <w:noProof/>
            <w:webHidden/>
          </w:rPr>
          <w:fldChar w:fldCharType="end"/>
        </w:r>
      </w:hyperlink>
    </w:p>
    <w:p w:rsidR="00665E51" w:rsidRDefault="00665E51">
      <w:pPr>
        <w:pStyle w:val="TOC2"/>
        <w:tabs>
          <w:tab w:val="right" w:leader="dot" w:pos="9060"/>
        </w:tabs>
        <w:rPr>
          <w:rFonts w:asciiTheme="minorHAnsi" w:eastAsiaTheme="minorEastAsia" w:hAnsiTheme="minorHAnsi"/>
          <w:noProof/>
          <w:sz w:val="22"/>
          <w:lang w:val="en-GB" w:eastAsia="en-GB"/>
        </w:rPr>
      </w:pPr>
      <w:hyperlink w:anchor="_Toc71808523" w:history="1">
        <w:r w:rsidRPr="004C1580">
          <w:rPr>
            <w:rStyle w:val="Hyperlink"/>
            <w:noProof/>
          </w:rPr>
          <w:t>3.3 Animal housing</w:t>
        </w:r>
        <w:r>
          <w:rPr>
            <w:noProof/>
            <w:webHidden/>
          </w:rPr>
          <w:tab/>
        </w:r>
        <w:r>
          <w:rPr>
            <w:noProof/>
            <w:webHidden/>
          </w:rPr>
          <w:fldChar w:fldCharType="begin"/>
        </w:r>
        <w:r>
          <w:rPr>
            <w:noProof/>
            <w:webHidden/>
          </w:rPr>
          <w:instrText xml:space="preserve"> PAGEREF _Toc71808523 \h </w:instrText>
        </w:r>
        <w:r>
          <w:rPr>
            <w:noProof/>
            <w:webHidden/>
          </w:rPr>
        </w:r>
        <w:r>
          <w:rPr>
            <w:noProof/>
            <w:webHidden/>
          </w:rPr>
          <w:fldChar w:fldCharType="separate"/>
        </w:r>
        <w:r>
          <w:rPr>
            <w:noProof/>
            <w:webHidden/>
          </w:rPr>
          <w:t>9</w:t>
        </w:r>
        <w:r>
          <w:rPr>
            <w:noProof/>
            <w:webHidden/>
          </w:rPr>
          <w:fldChar w:fldCharType="end"/>
        </w:r>
      </w:hyperlink>
    </w:p>
    <w:p w:rsidR="00665E51" w:rsidRDefault="00665E51">
      <w:pPr>
        <w:pStyle w:val="TOC2"/>
        <w:tabs>
          <w:tab w:val="right" w:leader="dot" w:pos="9060"/>
        </w:tabs>
        <w:rPr>
          <w:rFonts w:asciiTheme="minorHAnsi" w:eastAsiaTheme="minorEastAsia" w:hAnsiTheme="minorHAnsi"/>
          <w:noProof/>
          <w:sz w:val="22"/>
          <w:lang w:val="en-GB" w:eastAsia="en-GB"/>
        </w:rPr>
      </w:pPr>
      <w:hyperlink w:anchor="_Toc71808524" w:history="1">
        <w:r w:rsidRPr="004C1580">
          <w:rPr>
            <w:rStyle w:val="Hyperlink"/>
            <w:noProof/>
          </w:rPr>
          <w:t>3.4 Design of the puzzle apparatus</w:t>
        </w:r>
        <w:r>
          <w:rPr>
            <w:noProof/>
            <w:webHidden/>
          </w:rPr>
          <w:tab/>
        </w:r>
        <w:r>
          <w:rPr>
            <w:noProof/>
            <w:webHidden/>
          </w:rPr>
          <w:fldChar w:fldCharType="begin"/>
        </w:r>
        <w:r>
          <w:rPr>
            <w:noProof/>
            <w:webHidden/>
          </w:rPr>
          <w:instrText xml:space="preserve"> PAGEREF _Toc71808524 \h </w:instrText>
        </w:r>
        <w:r>
          <w:rPr>
            <w:noProof/>
            <w:webHidden/>
          </w:rPr>
        </w:r>
        <w:r>
          <w:rPr>
            <w:noProof/>
            <w:webHidden/>
          </w:rPr>
          <w:fldChar w:fldCharType="separate"/>
        </w:r>
        <w:r>
          <w:rPr>
            <w:noProof/>
            <w:webHidden/>
          </w:rPr>
          <w:t>11</w:t>
        </w:r>
        <w:r>
          <w:rPr>
            <w:noProof/>
            <w:webHidden/>
          </w:rPr>
          <w:fldChar w:fldCharType="end"/>
        </w:r>
      </w:hyperlink>
    </w:p>
    <w:p w:rsidR="00665E51" w:rsidRDefault="00665E51">
      <w:pPr>
        <w:pStyle w:val="TOC2"/>
        <w:tabs>
          <w:tab w:val="right" w:leader="dot" w:pos="9060"/>
        </w:tabs>
        <w:rPr>
          <w:rFonts w:asciiTheme="minorHAnsi" w:eastAsiaTheme="minorEastAsia" w:hAnsiTheme="minorHAnsi"/>
          <w:noProof/>
          <w:sz w:val="22"/>
          <w:lang w:val="en-GB" w:eastAsia="en-GB"/>
        </w:rPr>
      </w:pPr>
      <w:hyperlink w:anchor="_Toc71808525" w:history="1">
        <w:r w:rsidRPr="004C1580">
          <w:rPr>
            <w:rStyle w:val="Hyperlink"/>
            <w:noProof/>
          </w:rPr>
          <w:t>3.5 Preparation and training of demonstrator birds</w:t>
        </w:r>
        <w:r>
          <w:rPr>
            <w:noProof/>
            <w:webHidden/>
          </w:rPr>
          <w:tab/>
        </w:r>
        <w:r>
          <w:rPr>
            <w:noProof/>
            <w:webHidden/>
          </w:rPr>
          <w:fldChar w:fldCharType="begin"/>
        </w:r>
        <w:r>
          <w:rPr>
            <w:noProof/>
            <w:webHidden/>
          </w:rPr>
          <w:instrText xml:space="preserve"> PAGEREF _Toc71808525 \h </w:instrText>
        </w:r>
        <w:r>
          <w:rPr>
            <w:noProof/>
            <w:webHidden/>
          </w:rPr>
        </w:r>
        <w:r>
          <w:rPr>
            <w:noProof/>
            <w:webHidden/>
          </w:rPr>
          <w:fldChar w:fldCharType="separate"/>
        </w:r>
        <w:r>
          <w:rPr>
            <w:noProof/>
            <w:webHidden/>
          </w:rPr>
          <w:t>12</w:t>
        </w:r>
        <w:r>
          <w:rPr>
            <w:noProof/>
            <w:webHidden/>
          </w:rPr>
          <w:fldChar w:fldCharType="end"/>
        </w:r>
      </w:hyperlink>
    </w:p>
    <w:p w:rsidR="00665E51" w:rsidRDefault="00665E51">
      <w:pPr>
        <w:pStyle w:val="TOC2"/>
        <w:tabs>
          <w:tab w:val="right" w:leader="dot" w:pos="9060"/>
        </w:tabs>
        <w:rPr>
          <w:rFonts w:asciiTheme="minorHAnsi" w:eastAsiaTheme="minorEastAsia" w:hAnsiTheme="minorHAnsi"/>
          <w:noProof/>
          <w:sz w:val="22"/>
          <w:lang w:val="en-GB" w:eastAsia="en-GB"/>
        </w:rPr>
      </w:pPr>
      <w:hyperlink w:anchor="_Toc71808526" w:history="1">
        <w:r w:rsidRPr="004C1580">
          <w:rPr>
            <w:rStyle w:val="Hyperlink"/>
            <w:noProof/>
          </w:rPr>
          <w:t>3.6 Testing setup, procedure and recorded behavioural measures</w:t>
        </w:r>
        <w:r>
          <w:rPr>
            <w:noProof/>
            <w:webHidden/>
          </w:rPr>
          <w:tab/>
        </w:r>
        <w:r>
          <w:rPr>
            <w:noProof/>
            <w:webHidden/>
          </w:rPr>
          <w:fldChar w:fldCharType="begin"/>
        </w:r>
        <w:r>
          <w:rPr>
            <w:noProof/>
            <w:webHidden/>
          </w:rPr>
          <w:instrText xml:space="preserve"> PAGEREF _Toc71808526 \h </w:instrText>
        </w:r>
        <w:r>
          <w:rPr>
            <w:noProof/>
            <w:webHidden/>
          </w:rPr>
        </w:r>
        <w:r>
          <w:rPr>
            <w:noProof/>
            <w:webHidden/>
          </w:rPr>
          <w:fldChar w:fldCharType="separate"/>
        </w:r>
        <w:r>
          <w:rPr>
            <w:noProof/>
            <w:webHidden/>
          </w:rPr>
          <w:t>13</w:t>
        </w:r>
        <w:r>
          <w:rPr>
            <w:noProof/>
            <w:webHidden/>
          </w:rPr>
          <w:fldChar w:fldCharType="end"/>
        </w:r>
      </w:hyperlink>
    </w:p>
    <w:p w:rsidR="00665E51" w:rsidRDefault="00665E51">
      <w:pPr>
        <w:pStyle w:val="TOC2"/>
        <w:tabs>
          <w:tab w:val="right" w:leader="dot" w:pos="9060"/>
        </w:tabs>
        <w:rPr>
          <w:rFonts w:asciiTheme="minorHAnsi" w:eastAsiaTheme="minorEastAsia" w:hAnsiTheme="minorHAnsi"/>
          <w:noProof/>
          <w:sz w:val="22"/>
          <w:lang w:val="en-GB" w:eastAsia="en-GB"/>
        </w:rPr>
      </w:pPr>
      <w:hyperlink w:anchor="_Toc71808527" w:history="1">
        <w:r w:rsidRPr="004C1580">
          <w:rPr>
            <w:rStyle w:val="Hyperlink"/>
            <w:noProof/>
          </w:rPr>
          <w:t>3.7 Data analysis</w:t>
        </w:r>
        <w:r>
          <w:rPr>
            <w:noProof/>
            <w:webHidden/>
          </w:rPr>
          <w:tab/>
        </w:r>
        <w:r>
          <w:rPr>
            <w:noProof/>
            <w:webHidden/>
          </w:rPr>
          <w:fldChar w:fldCharType="begin"/>
        </w:r>
        <w:r>
          <w:rPr>
            <w:noProof/>
            <w:webHidden/>
          </w:rPr>
          <w:instrText xml:space="preserve"> PAGEREF _Toc71808527 \h </w:instrText>
        </w:r>
        <w:r>
          <w:rPr>
            <w:noProof/>
            <w:webHidden/>
          </w:rPr>
        </w:r>
        <w:r>
          <w:rPr>
            <w:noProof/>
            <w:webHidden/>
          </w:rPr>
          <w:fldChar w:fldCharType="separate"/>
        </w:r>
        <w:r>
          <w:rPr>
            <w:noProof/>
            <w:webHidden/>
          </w:rPr>
          <w:t>14</w:t>
        </w:r>
        <w:r>
          <w:rPr>
            <w:noProof/>
            <w:webHidden/>
          </w:rPr>
          <w:fldChar w:fldCharType="end"/>
        </w:r>
      </w:hyperlink>
    </w:p>
    <w:p w:rsidR="00665E51" w:rsidRDefault="00665E51">
      <w:pPr>
        <w:pStyle w:val="TOC1"/>
        <w:tabs>
          <w:tab w:val="right" w:leader="dot" w:pos="9060"/>
        </w:tabs>
        <w:rPr>
          <w:rFonts w:asciiTheme="minorHAnsi" w:eastAsiaTheme="minorEastAsia" w:hAnsiTheme="minorHAnsi"/>
          <w:b w:val="0"/>
          <w:noProof/>
          <w:sz w:val="22"/>
          <w:lang w:val="en-GB" w:eastAsia="en-GB"/>
        </w:rPr>
      </w:pPr>
      <w:hyperlink w:anchor="_Toc71808528" w:history="1">
        <w:r w:rsidRPr="004C1580">
          <w:rPr>
            <w:rStyle w:val="Hyperlink"/>
            <w:noProof/>
            <w:lang w:val="en-GB"/>
          </w:rPr>
          <w:t>4 Results</w:t>
        </w:r>
        <w:r>
          <w:rPr>
            <w:noProof/>
            <w:webHidden/>
          </w:rPr>
          <w:tab/>
        </w:r>
        <w:r>
          <w:rPr>
            <w:noProof/>
            <w:webHidden/>
          </w:rPr>
          <w:fldChar w:fldCharType="begin"/>
        </w:r>
        <w:r>
          <w:rPr>
            <w:noProof/>
            <w:webHidden/>
          </w:rPr>
          <w:instrText xml:space="preserve"> PAGEREF _Toc71808528 \h </w:instrText>
        </w:r>
        <w:r>
          <w:rPr>
            <w:noProof/>
            <w:webHidden/>
          </w:rPr>
        </w:r>
        <w:r>
          <w:rPr>
            <w:noProof/>
            <w:webHidden/>
          </w:rPr>
          <w:fldChar w:fldCharType="separate"/>
        </w:r>
        <w:r>
          <w:rPr>
            <w:noProof/>
            <w:webHidden/>
          </w:rPr>
          <w:t>15</w:t>
        </w:r>
        <w:r>
          <w:rPr>
            <w:noProof/>
            <w:webHidden/>
          </w:rPr>
          <w:fldChar w:fldCharType="end"/>
        </w:r>
      </w:hyperlink>
    </w:p>
    <w:p w:rsidR="00665E51" w:rsidRDefault="00665E51">
      <w:pPr>
        <w:pStyle w:val="TOC2"/>
        <w:tabs>
          <w:tab w:val="right" w:leader="dot" w:pos="9060"/>
        </w:tabs>
        <w:rPr>
          <w:rFonts w:asciiTheme="minorHAnsi" w:eastAsiaTheme="minorEastAsia" w:hAnsiTheme="minorHAnsi"/>
          <w:noProof/>
          <w:sz w:val="22"/>
          <w:lang w:val="en-GB" w:eastAsia="en-GB"/>
        </w:rPr>
      </w:pPr>
      <w:hyperlink w:anchor="_Toc71808529" w:history="1">
        <w:r w:rsidRPr="004C1580">
          <w:rPr>
            <w:rStyle w:val="Hyperlink"/>
            <w:noProof/>
          </w:rPr>
          <w:t>4.1 Demonstrator training and demonstration quality</w:t>
        </w:r>
        <w:r>
          <w:rPr>
            <w:noProof/>
            <w:webHidden/>
          </w:rPr>
          <w:tab/>
        </w:r>
        <w:r>
          <w:rPr>
            <w:noProof/>
            <w:webHidden/>
          </w:rPr>
          <w:fldChar w:fldCharType="begin"/>
        </w:r>
        <w:r>
          <w:rPr>
            <w:noProof/>
            <w:webHidden/>
          </w:rPr>
          <w:instrText xml:space="preserve"> PAGEREF _Toc71808529 \h </w:instrText>
        </w:r>
        <w:r>
          <w:rPr>
            <w:noProof/>
            <w:webHidden/>
          </w:rPr>
        </w:r>
        <w:r>
          <w:rPr>
            <w:noProof/>
            <w:webHidden/>
          </w:rPr>
          <w:fldChar w:fldCharType="separate"/>
        </w:r>
        <w:r>
          <w:rPr>
            <w:noProof/>
            <w:webHidden/>
          </w:rPr>
          <w:t>15</w:t>
        </w:r>
        <w:r>
          <w:rPr>
            <w:noProof/>
            <w:webHidden/>
          </w:rPr>
          <w:fldChar w:fldCharType="end"/>
        </w:r>
      </w:hyperlink>
    </w:p>
    <w:p w:rsidR="00665E51" w:rsidRDefault="00665E51">
      <w:pPr>
        <w:pStyle w:val="TOC2"/>
        <w:tabs>
          <w:tab w:val="right" w:leader="dot" w:pos="9060"/>
        </w:tabs>
        <w:rPr>
          <w:rFonts w:asciiTheme="minorHAnsi" w:eastAsiaTheme="minorEastAsia" w:hAnsiTheme="minorHAnsi"/>
          <w:noProof/>
          <w:sz w:val="22"/>
          <w:lang w:val="en-GB" w:eastAsia="en-GB"/>
        </w:rPr>
      </w:pPr>
      <w:hyperlink w:anchor="_Toc71808530" w:history="1">
        <w:r w:rsidRPr="004C1580">
          <w:rPr>
            <w:rStyle w:val="Hyperlink"/>
            <w:noProof/>
          </w:rPr>
          <w:t>4.2 Puzzle task success and puzzle apparatus-directed behaviour</w:t>
        </w:r>
        <w:r>
          <w:rPr>
            <w:noProof/>
            <w:webHidden/>
          </w:rPr>
          <w:tab/>
        </w:r>
        <w:r>
          <w:rPr>
            <w:noProof/>
            <w:webHidden/>
          </w:rPr>
          <w:fldChar w:fldCharType="begin"/>
        </w:r>
        <w:r>
          <w:rPr>
            <w:noProof/>
            <w:webHidden/>
          </w:rPr>
          <w:instrText xml:space="preserve"> PAGEREF _Toc71808530 \h </w:instrText>
        </w:r>
        <w:r>
          <w:rPr>
            <w:noProof/>
            <w:webHidden/>
          </w:rPr>
        </w:r>
        <w:r>
          <w:rPr>
            <w:noProof/>
            <w:webHidden/>
          </w:rPr>
          <w:fldChar w:fldCharType="separate"/>
        </w:r>
        <w:r>
          <w:rPr>
            <w:noProof/>
            <w:webHidden/>
          </w:rPr>
          <w:t>15</w:t>
        </w:r>
        <w:r>
          <w:rPr>
            <w:noProof/>
            <w:webHidden/>
          </w:rPr>
          <w:fldChar w:fldCharType="end"/>
        </w:r>
      </w:hyperlink>
    </w:p>
    <w:p w:rsidR="00665E51" w:rsidRDefault="00665E51">
      <w:pPr>
        <w:pStyle w:val="TOC2"/>
        <w:tabs>
          <w:tab w:val="right" w:leader="dot" w:pos="9060"/>
        </w:tabs>
        <w:rPr>
          <w:rFonts w:asciiTheme="minorHAnsi" w:eastAsiaTheme="minorEastAsia" w:hAnsiTheme="minorHAnsi"/>
          <w:noProof/>
          <w:sz w:val="22"/>
          <w:lang w:val="en-GB" w:eastAsia="en-GB"/>
        </w:rPr>
      </w:pPr>
      <w:hyperlink w:anchor="_Toc71808531" w:history="1">
        <w:r w:rsidRPr="004C1580">
          <w:rPr>
            <w:rStyle w:val="Hyperlink"/>
            <w:noProof/>
          </w:rPr>
          <w:t>4.3 General activity</w:t>
        </w:r>
        <w:r>
          <w:rPr>
            <w:noProof/>
            <w:webHidden/>
          </w:rPr>
          <w:tab/>
        </w:r>
        <w:r>
          <w:rPr>
            <w:noProof/>
            <w:webHidden/>
          </w:rPr>
          <w:fldChar w:fldCharType="begin"/>
        </w:r>
        <w:r>
          <w:rPr>
            <w:noProof/>
            <w:webHidden/>
          </w:rPr>
          <w:instrText xml:space="preserve"> PAGEREF _Toc71808531 \h </w:instrText>
        </w:r>
        <w:r>
          <w:rPr>
            <w:noProof/>
            <w:webHidden/>
          </w:rPr>
        </w:r>
        <w:r>
          <w:rPr>
            <w:noProof/>
            <w:webHidden/>
          </w:rPr>
          <w:fldChar w:fldCharType="separate"/>
        </w:r>
        <w:r>
          <w:rPr>
            <w:noProof/>
            <w:webHidden/>
          </w:rPr>
          <w:t>19</w:t>
        </w:r>
        <w:r>
          <w:rPr>
            <w:noProof/>
            <w:webHidden/>
          </w:rPr>
          <w:fldChar w:fldCharType="end"/>
        </w:r>
      </w:hyperlink>
    </w:p>
    <w:p w:rsidR="00665E51" w:rsidRDefault="00665E51">
      <w:pPr>
        <w:pStyle w:val="TOC1"/>
        <w:tabs>
          <w:tab w:val="right" w:leader="dot" w:pos="9060"/>
        </w:tabs>
        <w:rPr>
          <w:rFonts w:asciiTheme="minorHAnsi" w:eastAsiaTheme="minorEastAsia" w:hAnsiTheme="minorHAnsi"/>
          <w:b w:val="0"/>
          <w:noProof/>
          <w:sz w:val="22"/>
          <w:lang w:val="en-GB" w:eastAsia="en-GB"/>
        </w:rPr>
      </w:pPr>
      <w:hyperlink w:anchor="_Toc71808532" w:history="1">
        <w:r w:rsidRPr="004C1580">
          <w:rPr>
            <w:rStyle w:val="Hyperlink"/>
            <w:noProof/>
            <w:lang w:val="en-GB"/>
          </w:rPr>
          <w:t>5 Discussion</w:t>
        </w:r>
        <w:r>
          <w:rPr>
            <w:noProof/>
            <w:webHidden/>
          </w:rPr>
          <w:tab/>
        </w:r>
        <w:r>
          <w:rPr>
            <w:noProof/>
            <w:webHidden/>
          </w:rPr>
          <w:fldChar w:fldCharType="begin"/>
        </w:r>
        <w:r>
          <w:rPr>
            <w:noProof/>
            <w:webHidden/>
          </w:rPr>
          <w:instrText xml:space="preserve"> PAGEREF _Toc71808532 \h </w:instrText>
        </w:r>
        <w:r>
          <w:rPr>
            <w:noProof/>
            <w:webHidden/>
          </w:rPr>
        </w:r>
        <w:r>
          <w:rPr>
            <w:noProof/>
            <w:webHidden/>
          </w:rPr>
          <w:fldChar w:fldCharType="separate"/>
        </w:r>
        <w:r>
          <w:rPr>
            <w:noProof/>
            <w:webHidden/>
          </w:rPr>
          <w:t>21</w:t>
        </w:r>
        <w:r>
          <w:rPr>
            <w:noProof/>
            <w:webHidden/>
          </w:rPr>
          <w:fldChar w:fldCharType="end"/>
        </w:r>
      </w:hyperlink>
    </w:p>
    <w:p w:rsidR="00665E51" w:rsidRDefault="00665E51">
      <w:pPr>
        <w:pStyle w:val="TOC1"/>
        <w:tabs>
          <w:tab w:val="right" w:leader="dot" w:pos="9060"/>
        </w:tabs>
        <w:rPr>
          <w:rFonts w:asciiTheme="minorHAnsi" w:eastAsiaTheme="minorEastAsia" w:hAnsiTheme="minorHAnsi"/>
          <w:b w:val="0"/>
          <w:noProof/>
          <w:sz w:val="22"/>
          <w:lang w:val="en-GB" w:eastAsia="en-GB"/>
        </w:rPr>
      </w:pPr>
      <w:hyperlink w:anchor="_Toc71808533" w:history="1">
        <w:r w:rsidRPr="004C1580">
          <w:rPr>
            <w:rStyle w:val="Hyperlink"/>
            <w:noProof/>
            <w:lang w:val="en-GB"/>
          </w:rPr>
          <w:t>6 Societal and ethical considerations</w:t>
        </w:r>
        <w:r>
          <w:rPr>
            <w:noProof/>
            <w:webHidden/>
          </w:rPr>
          <w:tab/>
        </w:r>
        <w:r>
          <w:rPr>
            <w:noProof/>
            <w:webHidden/>
          </w:rPr>
          <w:fldChar w:fldCharType="begin"/>
        </w:r>
        <w:r>
          <w:rPr>
            <w:noProof/>
            <w:webHidden/>
          </w:rPr>
          <w:instrText xml:space="preserve"> PAGEREF _Toc71808533 \h </w:instrText>
        </w:r>
        <w:r>
          <w:rPr>
            <w:noProof/>
            <w:webHidden/>
          </w:rPr>
        </w:r>
        <w:r>
          <w:rPr>
            <w:noProof/>
            <w:webHidden/>
          </w:rPr>
          <w:fldChar w:fldCharType="separate"/>
        </w:r>
        <w:r>
          <w:rPr>
            <w:noProof/>
            <w:webHidden/>
          </w:rPr>
          <w:t>24</w:t>
        </w:r>
        <w:r>
          <w:rPr>
            <w:noProof/>
            <w:webHidden/>
          </w:rPr>
          <w:fldChar w:fldCharType="end"/>
        </w:r>
      </w:hyperlink>
    </w:p>
    <w:p w:rsidR="00665E51" w:rsidRDefault="00665E51">
      <w:pPr>
        <w:pStyle w:val="TOC1"/>
        <w:tabs>
          <w:tab w:val="right" w:leader="dot" w:pos="9060"/>
        </w:tabs>
        <w:rPr>
          <w:rFonts w:asciiTheme="minorHAnsi" w:eastAsiaTheme="minorEastAsia" w:hAnsiTheme="minorHAnsi"/>
          <w:b w:val="0"/>
          <w:noProof/>
          <w:sz w:val="22"/>
          <w:lang w:val="en-GB" w:eastAsia="en-GB"/>
        </w:rPr>
      </w:pPr>
      <w:hyperlink w:anchor="_Toc71808534" w:history="1">
        <w:r w:rsidRPr="004C1580">
          <w:rPr>
            <w:rStyle w:val="Hyperlink"/>
            <w:noProof/>
            <w:lang w:val="en-GB"/>
          </w:rPr>
          <w:t>7 Acknowledgements</w:t>
        </w:r>
        <w:r>
          <w:rPr>
            <w:noProof/>
            <w:webHidden/>
          </w:rPr>
          <w:tab/>
        </w:r>
        <w:r>
          <w:rPr>
            <w:noProof/>
            <w:webHidden/>
          </w:rPr>
          <w:fldChar w:fldCharType="begin"/>
        </w:r>
        <w:r>
          <w:rPr>
            <w:noProof/>
            <w:webHidden/>
          </w:rPr>
          <w:instrText xml:space="preserve"> PAGEREF _Toc71808534 \h </w:instrText>
        </w:r>
        <w:r>
          <w:rPr>
            <w:noProof/>
            <w:webHidden/>
          </w:rPr>
        </w:r>
        <w:r>
          <w:rPr>
            <w:noProof/>
            <w:webHidden/>
          </w:rPr>
          <w:fldChar w:fldCharType="separate"/>
        </w:r>
        <w:r>
          <w:rPr>
            <w:noProof/>
            <w:webHidden/>
          </w:rPr>
          <w:t>25</w:t>
        </w:r>
        <w:r>
          <w:rPr>
            <w:noProof/>
            <w:webHidden/>
          </w:rPr>
          <w:fldChar w:fldCharType="end"/>
        </w:r>
      </w:hyperlink>
    </w:p>
    <w:p w:rsidR="00665E51" w:rsidRDefault="00665E51">
      <w:pPr>
        <w:pStyle w:val="TOC1"/>
        <w:tabs>
          <w:tab w:val="right" w:leader="dot" w:pos="9060"/>
        </w:tabs>
        <w:rPr>
          <w:rFonts w:asciiTheme="minorHAnsi" w:eastAsiaTheme="minorEastAsia" w:hAnsiTheme="minorHAnsi"/>
          <w:b w:val="0"/>
          <w:noProof/>
          <w:sz w:val="22"/>
          <w:lang w:val="en-GB" w:eastAsia="en-GB"/>
        </w:rPr>
      </w:pPr>
      <w:hyperlink w:anchor="_Toc71808535" w:history="1">
        <w:r w:rsidRPr="004C1580">
          <w:rPr>
            <w:rStyle w:val="Hyperlink"/>
            <w:noProof/>
            <w:lang w:val="en-GB"/>
          </w:rPr>
          <w:t>8 References</w:t>
        </w:r>
        <w:r>
          <w:rPr>
            <w:noProof/>
            <w:webHidden/>
          </w:rPr>
          <w:tab/>
        </w:r>
        <w:r>
          <w:rPr>
            <w:noProof/>
            <w:webHidden/>
          </w:rPr>
          <w:fldChar w:fldCharType="begin"/>
        </w:r>
        <w:r>
          <w:rPr>
            <w:noProof/>
            <w:webHidden/>
          </w:rPr>
          <w:instrText xml:space="preserve"> PAGEREF _Toc71808535 \h </w:instrText>
        </w:r>
        <w:r>
          <w:rPr>
            <w:noProof/>
            <w:webHidden/>
          </w:rPr>
        </w:r>
        <w:r>
          <w:rPr>
            <w:noProof/>
            <w:webHidden/>
          </w:rPr>
          <w:fldChar w:fldCharType="separate"/>
        </w:r>
        <w:r>
          <w:rPr>
            <w:noProof/>
            <w:webHidden/>
          </w:rPr>
          <w:t>26</w:t>
        </w:r>
        <w:r>
          <w:rPr>
            <w:noProof/>
            <w:webHidden/>
          </w:rPr>
          <w:fldChar w:fldCharType="end"/>
        </w:r>
      </w:hyperlink>
    </w:p>
    <w:p w:rsidR="00BB2046" w:rsidRPr="00833291" w:rsidRDefault="00FE7149" w:rsidP="00F25ECC">
      <w:pPr>
        <w:rPr>
          <w:lang w:val="en-GB"/>
        </w:rPr>
      </w:pPr>
      <w:r w:rsidRPr="00833291">
        <w:rPr>
          <w:lang w:val="en-GB"/>
        </w:rPr>
        <w:fldChar w:fldCharType="end"/>
      </w:r>
      <w:r w:rsidR="00BB2046" w:rsidRPr="00833291">
        <w:rPr>
          <w:lang w:val="en-GB"/>
        </w:rPr>
        <w:br w:type="page"/>
      </w:r>
    </w:p>
    <w:p w:rsidR="009260E5" w:rsidRDefault="009260E5" w:rsidP="00357D4C">
      <w:pPr>
        <w:pStyle w:val="Heading1"/>
        <w:rPr>
          <w:lang w:val="en-GB"/>
        </w:rPr>
        <w:sectPr w:rsidR="009260E5" w:rsidSect="009260E5">
          <w:footerReference w:type="default" r:id="rId11"/>
          <w:pgSz w:w="11906" w:h="16838"/>
          <w:pgMar w:top="1418" w:right="1418" w:bottom="1418" w:left="1418" w:header="709" w:footer="709" w:gutter="0"/>
          <w:cols w:space="708"/>
          <w:titlePg/>
          <w:docGrid w:linePitch="360"/>
        </w:sectPr>
      </w:pPr>
      <w:bookmarkStart w:id="22" w:name="_Toc67495034"/>
    </w:p>
    <w:p w:rsidR="00357D4C" w:rsidRPr="001776BC" w:rsidRDefault="00670C73" w:rsidP="001776BC">
      <w:pPr>
        <w:pStyle w:val="Heading1"/>
      </w:pPr>
      <w:bookmarkStart w:id="23" w:name="_Toc71808513"/>
      <w:r>
        <w:lastRenderedPageBreak/>
        <w:t>1</w:t>
      </w:r>
      <w:r w:rsidR="001776BC">
        <w:t xml:space="preserve"> </w:t>
      </w:r>
      <w:r w:rsidR="00357D4C" w:rsidRPr="00833291">
        <w:t>Abstract</w:t>
      </w:r>
      <w:bookmarkEnd w:id="23"/>
    </w:p>
    <w:p w:rsidR="00357D4C" w:rsidRPr="00833291" w:rsidRDefault="00C82474" w:rsidP="00357D4C">
      <w:pPr>
        <w:rPr>
          <w:lang w:val="en-GB"/>
        </w:rPr>
      </w:pPr>
      <w:r>
        <w:rPr>
          <w:lang w:val="en-GB"/>
        </w:rPr>
        <w:tab/>
      </w:r>
      <w:r w:rsidR="00357D4C" w:rsidRPr="00833291">
        <w:rPr>
          <w:lang w:val="en-GB"/>
        </w:rPr>
        <w:t>Over the course of domestication animals undergo a typical set of morphological changes known as the domesticated phenotype. These include changes in the size of a number of brain areas, suggesting a possible shift in cognitive function. As most domesticated species, chickens are commonly housed in large groups and have been in close contact with humans for thous</w:t>
      </w:r>
      <w:r w:rsidR="007646BE">
        <w:rPr>
          <w:lang w:val="en-GB"/>
        </w:rPr>
        <w:t>ands of years, thus potentially causing a change in social cognition in these birds</w:t>
      </w:r>
      <w:r w:rsidR="00357D4C" w:rsidRPr="00833291">
        <w:rPr>
          <w:lang w:val="en-GB"/>
        </w:rPr>
        <w:t>. In this behavioural experiment, domesticated chickens (</w:t>
      </w:r>
      <w:r w:rsidR="00357D4C" w:rsidRPr="009D004C">
        <w:rPr>
          <w:i/>
          <w:lang w:val="en-GB"/>
        </w:rPr>
        <w:t>Gallus gallus domesticus</w:t>
      </w:r>
      <w:r w:rsidR="00357D4C" w:rsidRPr="00833291">
        <w:rPr>
          <w:lang w:val="en-GB"/>
        </w:rPr>
        <w:t>) of the White Leghorn breed were compared with their ancestral species, the Red Junglefowl (</w:t>
      </w:r>
      <w:r w:rsidR="00357D4C" w:rsidRPr="009D004C">
        <w:rPr>
          <w:i/>
          <w:lang w:val="en-GB"/>
        </w:rPr>
        <w:t>Gallus gallus</w:t>
      </w:r>
      <w:r w:rsidR="00357D4C" w:rsidRPr="00833291">
        <w:rPr>
          <w:lang w:val="en-GB"/>
        </w:rPr>
        <w:t>), in a cognitive task that involved learning from a pre-trained demonstrating c</w:t>
      </w:r>
      <w:r w:rsidR="009D004C">
        <w:rPr>
          <w:lang w:val="en-GB"/>
        </w:rPr>
        <w:t>onspecific. Each bird observed five</w:t>
      </w:r>
      <w:r w:rsidR="00357D4C" w:rsidRPr="00833291">
        <w:rPr>
          <w:lang w:val="en-GB"/>
        </w:rPr>
        <w:t xml:space="preserve"> demonstrations of pushing away a lid of a puzzle </w:t>
      </w:r>
      <w:r w:rsidR="00124D5B">
        <w:rPr>
          <w:lang w:val="en-GB"/>
        </w:rPr>
        <w:t>apparatus</w:t>
      </w:r>
      <w:r w:rsidR="00357D4C" w:rsidRPr="00833291">
        <w:rPr>
          <w:lang w:val="en-GB"/>
        </w:rPr>
        <w:t xml:space="preserve"> to reveal a food reward. The observing birds w</w:t>
      </w:r>
      <w:r w:rsidR="00124D5B">
        <w:rPr>
          <w:lang w:val="en-GB"/>
        </w:rPr>
        <w:t>ere then given the same puzzle apparatus</w:t>
      </w:r>
      <w:r w:rsidR="00357D4C" w:rsidRPr="00833291">
        <w:rPr>
          <w:lang w:val="en-GB"/>
        </w:rPr>
        <w:t xml:space="preserve"> to attempt the task. It was found that both subspecies picked up information from conspecific demonstrators. When compared, Red Junglefowl were more strongly influenced by the demonstrations and used the information more effectively, while domesticates showed a generally higher motivation to attempt the task. Future research where human demonstrators would be compared with conspecific demonstrators could reveal further differences in social learning in the two subspecies.</w:t>
      </w:r>
    </w:p>
    <w:p w:rsidR="00357D4C" w:rsidRPr="00833291" w:rsidRDefault="00357D4C" w:rsidP="00357D4C">
      <w:pPr>
        <w:pStyle w:val="NoSpacing"/>
      </w:pPr>
    </w:p>
    <w:p w:rsidR="00373F4E" w:rsidRPr="00373F4E" w:rsidRDefault="00C112B8" w:rsidP="00373F4E">
      <w:pPr>
        <w:rPr>
          <w:sz w:val="22"/>
          <w:lang w:val="en-GB"/>
        </w:rPr>
      </w:pPr>
      <w:r>
        <w:t xml:space="preserve">Keywords: </w:t>
      </w:r>
      <w:r w:rsidR="00373F4E" w:rsidRPr="00373F4E">
        <w:rPr>
          <w:sz w:val="22"/>
          <w:lang w:val="en-GB"/>
        </w:rPr>
        <w:t xml:space="preserve">Chickens, </w:t>
      </w:r>
      <w:r w:rsidR="00373F4E">
        <w:rPr>
          <w:sz w:val="22"/>
          <w:lang w:val="en-GB"/>
        </w:rPr>
        <w:t xml:space="preserve">Cognition, Domestication, </w:t>
      </w:r>
      <w:r w:rsidR="00373F4E" w:rsidRPr="00373F4E">
        <w:rPr>
          <w:sz w:val="22"/>
          <w:lang w:val="en-GB"/>
        </w:rPr>
        <w:t>Red Junglefowl, Social learning</w:t>
      </w:r>
    </w:p>
    <w:p w:rsidR="00A94594" w:rsidRPr="00A94594" w:rsidRDefault="00A94594" w:rsidP="00357D4C">
      <w:pPr>
        <w:pStyle w:val="NoSpacing"/>
      </w:pPr>
    </w:p>
    <w:p w:rsidR="00357D4C" w:rsidRPr="00833291" w:rsidRDefault="00357D4C">
      <w:pPr>
        <w:spacing w:after="200" w:line="276" w:lineRule="auto"/>
        <w:jc w:val="left"/>
        <w:rPr>
          <w:lang w:val="en-GB"/>
        </w:rPr>
      </w:pPr>
    </w:p>
    <w:p w:rsidR="00116165" w:rsidRPr="008E4ED5" w:rsidRDefault="00670C73" w:rsidP="008E4ED5">
      <w:pPr>
        <w:pStyle w:val="Heading1"/>
        <w:rPr>
          <w:lang w:val="en-GB"/>
        </w:rPr>
      </w:pPr>
      <w:bookmarkStart w:id="24" w:name="_Toc71808514"/>
      <w:r>
        <w:rPr>
          <w:lang w:val="en-GB"/>
        </w:rPr>
        <w:t>2</w:t>
      </w:r>
      <w:r w:rsidR="001776BC">
        <w:rPr>
          <w:lang w:val="en-GB"/>
        </w:rPr>
        <w:t xml:space="preserve"> </w:t>
      </w:r>
      <w:r w:rsidR="000121B2" w:rsidRPr="00833291">
        <w:rPr>
          <w:lang w:val="en-GB"/>
        </w:rPr>
        <w:t>Introduction</w:t>
      </w:r>
      <w:bookmarkEnd w:id="22"/>
      <w:bookmarkEnd w:id="24"/>
    </w:p>
    <w:p w:rsidR="00116165" w:rsidRPr="00833291" w:rsidRDefault="001776BC" w:rsidP="001776BC">
      <w:pPr>
        <w:pStyle w:val="Heading2"/>
      </w:pPr>
      <w:bookmarkStart w:id="25" w:name="_Toc67495035"/>
      <w:bookmarkStart w:id="26" w:name="_Toc71808515"/>
      <w:r>
        <w:t xml:space="preserve">2.1 </w:t>
      </w:r>
      <w:r w:rsidR="00116165" w:rsidRPr="00833291">
        <w:t>Domestication and its effects</w:t>
      </w:r>
      <w:bookmarkEnd w:id="25"/>
      <w:bookmarkEnd w:id="26"/>
    </w:p>
    <w:p w:rsidR="00116165" w:rsidRPr="00833291" w:rsidRDefault="001776BC" w:rsidP="001776BC">
      <w:pPr>
        <w:pStyle w:val="Heading3"/>
      </w:pPr>
      <w:bookmarkStart w:id="27" w:name="_Toc67495036"/>
      <w:bookmarkStart w:id="28" w:name="_Toc71808516"/>
      <w:r>
        <w:t xml:space="preserve">2.1.1 </w:t>
      </w:r>
      <w:r w:rsidR="006C07EC" w:rsidRPr="00833291">
        <w:t>Definition and general effects</w:t>
      </w:r>
      <w:bookmarkEnd w:id="27"/>
      <w:bookmarkEnd w:id="28"/>
    </w:p>
    <w:p w:rsidR="0098527B" w:rsidRDefault="00116165" w:rsidP="00116165">
      <w:pPr>
        <w:rPr>
          <w:lang w:val="en-GB"/>
        </w:rPr>
      </w:pPr>
      <w:r w:rsidRPr="00833291">
        <w:rPr>
          <w:lang w:val="en-GB"/>
        </w:rPr>
        <w:tab/>
        <w:t>Domestication</w:t>
      </w:r>
      <w:r w:rsidR="00DE08DC" w:rsidRPr="00833291">
        <w:rPr>
          <w:lang w:val="en-GB"/>
        </w:rPr>
        <w:t xml:space="preserve"> is a process through </w:t>
      </w:r>
      <w:r w:rsidR="00CF5F8B" w:rsidRPr="00833291">
        <w:rPr>
          <w:lang w:val="en-GB"/>
        </w:rPr>
        <w:t xml:space="preserve">which wild animals establish a strong symbiotic </w:t>
      </w:r>
      <w:r w:rsidR="00DE08DC" w:rsidRPr="00833291">
        <w:rPr>
          <w:lang w:val="en-GB"/>
        </w:rPr>
        <w:t xml:space="preserve">association with humans </w:t>
      </w:r>
      <w:r w:rsidR="00CF5F8B" w:rsidRPr="00833291">
        <w:rPr>
          <w:lang w:val="en-GB"/>
        </w:rPr>
        <w:t>and live under human control to some degree. This process is stretched over many generations and involves intentional and unintentional selection, resulting in genetic modifications</w:t>
      </w:r>
      <w:r w:rsidR="002F54DA" w:rsidRPr="00833291">
        <w:rPr>
          <w:lang w:val="en-GB"/>
        </w:rPr>
        <w:t xml:space="preserve"> that</w:t>
      </w:r>
      <w:r w:rsidR="002E5237" w:rsidRPr="00833291">
        <w:rPr>
          <w:color w:val="FF0000"/>
          <w:lang w:val="en-GB"/>
        </w:rPr>
        <w:t xml:space="preserve"> </w:t>
      </w:r>
      <w:r w:rsidR="002E5237" w:rsidRPr="00833291">
        <w:rPr>
          <w:lang w:val="en-GB"/>
        </w:rPr>
        <w:t>set</w:t>
      </w:r>
      <w:r w:rsidR="002F54DA" w:rsidRPr="00833291">
        <w:rPr>
          <w:lang w:val="en-GB"/>
        </w:rPr>
        <w:t xml:space="preserve"> domesticates</w:t>
      </w:r>
      <w:r w:rsidR="002E5237" w:rsidRPr="00833291">
        <w:rPr>
          <w:lang w:val="en-GB"/>
        </w:rPr>
        <w:t xml:space="preserve"> apart</w:t>
      </w:r>
      <w:r w:rsidR="002F54DA" w:rsidRPr="00833291">
        <w:rPr>
          <w:lang w:val="en-GB"/>
        </w:rPr>
        <w:t xml:space="preserve"> from their wild ancestors (Jensen, 2017)</w:t>
      </w:r>
      <w:r w:rsidR="00CF5F8B" w:rsidRPr="00833291">
        <w:rPr>
          <w:lang w:val="en-GB"/>
        </w:rPr>
        <w:t xml:space="preserve">. </w:t>
      </w:r>
      <w:r w:rsidRPr="00833291">
        <w:rPr>
          <w:lang w:val="en-GB"/>
        </w:rPr>
        <w:t>Domestication has been associated with a number of changes in al</w:t>
      </w:r>
      <w:r w:rsidR="00C84010" w:rsidRPr="00833291">
        <w:rPr>
          <w:lang w:val="en-GB"/>
        </w:rPr>
        <w:t>l domesticated species. These changes</w:t>
      </w:r>
      <w:r w:rsidR="00577696" w:rsidRPr="00833291">
        <w:rPr>
          <w:lang w:val="en-GB"/>
        </w:rPr>
        <w:t xml:space="preserve"> are</w:t>
      </w:r>
      <w:r w:rsidRPr="00833291">
        <w:rPr>
          <w:lang w:val="en-GB"/>
        </w:rPr>
        <w:t xml:space="preserve"> often referred to as the domesticated phenotype (</w:t>
      </w:r>
      <w:r w:rsidR="00232170" w:rsidRPr="00833291">
        <w:rPr>
          <w:lang w:val="en-GB"/>
        </w:rPr>
        <w:t xml:space="preserve">Price, 1999; </w:t>
      </w:r>
      <w:r w:rsidRPr="00833291">
        <w:rPr>
          <w:lang w:val="en-GB"/>
        </w:rPr>
        <w:t xml:space="preserve">Agnvall et al., 2017). </w:t>
      </w:r>
      <w:r w:rsidR="00E669F2">
        <w:rPr>
          <w:lang w:val="en-GB"/>
        </w:rPr>
        <w:t>Some e</w:t>
      </w:r>
      <w:r w:rsidR="007E15FC" w:rsidRPr="00833291">
        <w:rPr>
          <w:lang w:val="en-GB"/>
        </w:rPr>
        <w:t>xamples</w:t>
      </w:r>
      <w:r w:rsidRPr="00833291">
        <w:rPr>
          <w:lang w:val="en-GB"/>
        </w:rPr>
        <w:t xml:space="preserve"> include </w:t>
      </w:r>
      <w:r w:rsidR="007E15FC" w:rsidRPr="00833291">
        <w:rPr>
          <w:lang w:val="en-GB"/>
        </w:rPr>
        <w:t xml:space="preserve">changes of </w:t>
      </w:r>
      <w:r w:rsidRPr="00833291">
        <w:rPr>
          <w:lang w:val="en-GB"/>
        </w:rPr>
        <w:t xml:space="preserve">morphological </w:t>
      </w:r>
      <w:r w:rsidR="007E15FC" w:rsidRPr="00833291">
        <w:rPr>
          <w:lang w:val="en-GB"/>
        </w:rPr>
        <w:t>traits, such as loss of pigmentation</w:t>
      </w:r>
      <w:r w:rsidR="006E3583" w:rsidRPr="00833291">
        <w:rPr>
          <w:lang w:val="en-GB"/>
        </w:rPr>
        <w:t>, physiological changes, such as a reduced sexual seasonality</w:t>
      </w:r>
      <w:r w:rsidR="007E15FC" w:rsidRPr="00833291">
        <w:rPr>
          <w:lang w:val="en-GB"/>
        </w:rPr>
        <w:t xml:space="preserve"> </w:t>
      </w:r>
      <w:r w:rsidRPr="00833291">
        <w:rPr>
          <w:lang w:val="en-GB"/>
        </w:rPr>
        <w:t>as well as behavioural changes, such as a reduced fear of humans (</w:t>
      </w:r>
      <w:r w:rsidR="00A67684" w:rsidRPr="00833291">
        <w:rPr>
          <w:lang w:val="en-GB"/>
        </w:rPr>
        <w:t>Jensen, 2017</w:t>
      </w:r>
      <w:r w:rsidRPr="00833291">
        <w:rPr>
          <w:lang w:val="en-GB"/>
        </w:rPr>
        <w:t>).</w:t>
      </w:r>
    </w:p>
    <w:p w:rsidR="00116165" w:rsidRPr="00833291" w:rsidRDefault="006E3583" w:rsidP="00116165">
      <w:pPr>
        <w:rPr>
          <w:lang w:val="en-GB"/>
        </w:rPr>
      </w:pPr>
      <w:r w:rsidRPr="00833291">
        <w:rPr>
          <w:lang w:val="en-GB"/>
        </w:rPr>
        <w:lastRenderedPageBreak/>
        <w:tab/>
      </w:r>
      <w:r w:rsidR="00116165" w:rsidRPr="00833291">
        <w:rPr>
          <w:lang w:val="en-GB"/>
        </w:rPr>
        <w:t xml:space="preserve">One morphological change that may simultaneously result in a behavioural one is the difference in brain size. Although </w:t>
      </w:r>
      <w:r w:rsidR="00F61402" w:rsidRPr="00833291">
        <w:rPr>
          <w:lang w:val="en-GB"/>
        </w:rPr>
        <w:t>whole brain size may change, in many cases</w:t>
      </w:r>
      <w:r w:rsidR="00116165" w:rsidRPr="00833291">
        <w:rPr>
          <w:lang w:val="en-GB"/>
        </w:rPr>
        <w:t xml:space="preserve"> </w:t>
      </w:r>
      <w:r w:rsidR="00F61402" w:rsidRPr="00833291">
        <w:rPr>
          <w:lang w:val="en-GB"/>
        </w:rPr>
        <w:t xml:space="preserve">the </w:t>
      </w:r>
      <w:r w:rsidR="00A54F6B" w:rsidRPr="00833291">
        <w:rPr>
          <w:lang w:val="en-GB"/>
        </w:rPr>
        <w:t>alterations</w:t>
      </w:r>
      <w:r w:rsidR="00F61402" w:rsidRPr="00833291">
        <w:rPr>
          <w:lang w:val="en-GB"/>
        </w:rPr>
        <w:t xml:space="preserve"> are</w:t>
      </w:r>
      <w:r w:rsidR="00116165" w:rsidRPr="00833291">
        <w:rPr>
          <w:lang w:val="en-GB"/>
        </w:rPr>
        <w:t xml:space="preserve"> in agreement with the mosaic evolution hypothesis,</w:t>
      </w:r>
      <w:r w:rsidR="0084156B" w:rsidRPr="00833291">
        <w:rPr>
          <w:lang w:val="en-GB"/>
        </w:rPr>
        <w:t xml:space="preserve"> where only some brain areas</w:t>
      </w:r>
      <w:r w:rsidR="00116165" w:rsidRPr="00833291">
        <w:rPr>
          <w:lang w:val="en-GB"/>
        </w:rPr>
        <w:t xml:space="preserve"> shrink or enlarge (</w:t>
      </w:r>
      <w:r w:rsidR="007B65F3" w:rsidRPr="00833291">
        <w:rPr>
          <w:lang w:val="en-GB"/>
        </w:rPr>
        <w:t xml:space="preserve">Barton &amp; Harvey, 2000; </w:t>
      </w:r>
      <w:r w:rsidR="00116165" w:rsidRPr="00833291">
        <w:rPr>
          <w:lang w:val="en-GB"/>
        </w:rPr>
        <w:t>Rehkämper et al., 200</w:t>
      </w:r>
      <w:r w:rsidR="00EE1486" w:rsidRPr="00833291">
        <w:rPr>
          <w:lang w:val="en-GB"/>
        </w:rPr>
        <w:t>7</w:t>
      </w:r>
      <w:r w:rsidR="00116165" w:rsidRPr="00833291">
        <w:rPr>
          <w:lang w:val="en-GB"/>
        </w:rPr>
        <w:t>;</w:t>
      </w:r>
      <w:r w:rsidR="00916E83" w:rsidRPr="00833291">
        <w:rPr>
          <w:lang w:val="en-GB"/>
        </w:rPr>
        <w:t xml:space="preserve"> Henriksen et al., 2016</w:t>
      </w:r>
      <w:r w:rsidR="00116165" w:rsidRPr="00833291">
        <w:rPr>
          <w:lang w:val="en-GB"/>
        </w:rPr>
        <w:t>). Such change</w:t>
      </w:r>
      <w:r w:rsidR="00372825" w:rsidRPr="00833291">
        <w:rPr>
          <w:lang w:val="en-GB"/>
        </w:rPr>
        <w:t>s have been seen in domestic</w:t>
      </w:r>
      <w:r w:rsidR="00116165" w:rsidRPr="00833291">
        <w:rPr>
          <w:lang w:val="en-GB"/>
        </w:rPr>
        <w:t xml:space="preserve"> pigeons (Rehkämper et al., 200</w:t>
      </w:r>
      <w:r w:rsidR="00EE1486" w:rsidRPr="00833291">
        <w:rPr>
          <w:lang w:val="en-GB"/>
        </w:rPr>
        <w:t>7</w:t>
      </w:r>
      <w:r w:rsidR="00116165" w:rsidRPr="00833291">
        <w:rPr>
          <w:lang w:val="en-GB"/>
        </w:rPr>
        <w:t xml:space="preserve">), </w:t>
      </w:r>
      <w:r w:rsidR="00285606" w:rsidRPr="00833291">
        <w:rPr>
          <w:lang w:val="en-GB"/>
        </w:rPr>
        <w:t>ducks (Ebinger, 1995) and chickens (Jackson &amp; Diamond, 1996) as well as</w:t>
      </w:r>
      <w:r w:rsidR="00372825" w:rsidRPr="00833291">
        <w:rPr>
          <w:lang w:val="en-GB"/>
        </w:rPr>
        <w:t xml:space="preserve"> Red J</w:t>
      </w:r>
      <w:r w:rsidR="00116165" w:rsidRPr="00833291">
        <w:rPr>
          <w:lang w:val="en-GB"/>
        </w:rPr>
        <w:t>unglefowl that were selected for tameness (Agnvall et al., 2017) when compared to their wild counterparts.</w:t>
      </w:r>
      <w:r w:rsidRPr="00833291">
        <w:rPr>
          <w:lang w:val="en-GB"/>
        </w:rPr>
        <w:t xml:space="preserve"> Thu</w:t>
      </w:r>
      <w:r w:rsidR="0084156B" w:rsidRPr="00833291">
        <w:rPr>
          <w:lang w:val="en-GB"/>
        </w:rPr>
        <w:t>s, the possibility of altered cognitive function</w:t>
      </w:r>
      <w:r w:rsidRPr="00833291">
        <w:rPr>
          <w:lang w:val="en-GB"/>
        </w:rPr>
        <w:t xml:space="preserve"> as a result of domestication should be investigated.</w:t>
      </w:r>
    </w:p>
    <w:p w:rsidR="00116165" w:rsidRPr="00833291" w:rsidRDefault="00116165" w:rsidP="00116165">
      <w:pPr>
        <w:pStyle w:val="NoSpacing"/>
      </w:pPr>
    </w:p>
    <w:p w:rsidR="00116165" w:rsidRPr="00833291" w:rsidRDefault="001776BC" w:rsidP="001776BC">
      <w:pPr>
        <w:pStyle w:val="Heading3"/>
      </w:pPr>
      <w:bookmarkStart w:id="29" w:name="_Toc67495037"/>
      <w:bookmarkStart w:id="30" w:name="_Toc71808517"/>
      <w:r>
        <w:t xml:space="preserve">2.1.2 </w:t>
      </w:r>
      <w:r w:rsidR="00116165" w:rsidRPr="00833291">
        <w:t xml:space="preserve">Effects of domestication on </w:t>
      </w:r>
      <w:bookmarkEnd w:id="29"/>
      <w:r w:rsidR="003C57B5">
        <w:t>chickens</w:t>
      </w:r>
      <w:bookmarkEnd w:id="30"/>
    </w:p>
    <w:p w:rsidR="00116165" w:rsidRPr="00833291" w:rsidRDefault="00116165" w:rsidP="00116165">
      <w:pPr>
        <w:pStyle w:val="NoSpacing"/>
      </w:pPr>
      <w:r w:rsidRPr="00833291">
        <w:tab/>
        <w:t>Based on arch</w:t>
      </w:r>
      <w:r w:rsidR="00A879B1" w:rsidRPr="00833291">
        <w:t>a</w:t>
      </w:r>
      <w:r w:rsidR="00A21E20" w:rsidRPr="00833291">
        <w:t>eological evidence, the ancestors of domestic</w:t>
      </w:r>
      <w:r w:rsidRPr="00833291">
        <w:t xml:space="preserve"> chickens had been closely associating with humans for at least 8000</w:t>
      </w:r>
      <w:r w:rsidR="00577696" w:rsidRPr="00833291">
        <w:t xml:space="preserve"> years (West &amp; Zhou, 1988). However, </w:t>
      </w:r>
      <w:r w:rsidRPr="00833291">
        <w:t xml:space="preserve">molecular </w:t>
      </w:r>
      <w:r w:rsidR="00F61402" w:rsidRPr="00833291">
        <w:t>data</w:t>
      </w:r>
      <w:r w:rsidRPr="00833291">
        <w:t xml:space="preserve"> indicates the possibility that domestication had begun </w:t>
      </w:r>
      <w:r w:rsidR="00315C58" w:rsidRPr="00833291">
        <w:t>as early as 58 000 years ago</w:t>
      </w:r>
      <w:r w:rsidRPr="00833291">
        <w:t xml:space="preserve"> (S</w:t>
      </w:r>
      <w:r w:rsidR="00A21E20" w:rsidRPr="00833291">
        <w:t>awai et al., 2010). Domestic</w:t>
      </w:r>
      <w:r w:rsidRPr="00833291">
        <w:t xml:space="preserve"> chickens or</w:t>
      </w:r>
      <w:r w:rsidR="00F00A25" w:rsidRPr="00833291">
        <w:t xml:space="preserve">iginate from the </w:t>
      </w:r>
      <w:r w:rsidR="00A21E20" w:rsidRPr="00833291">
        <w:t>Red J</w:t>
      </w:r>
      <w:r w:rsidR="00F00A25" w:rsidRPr="00833291">
        <w:t xml:space="preserve">unglefowl, </w:t>
      </w:r>
      <w:r w:rsidRPr="00833291">
        <w:t xml:space="preserve">a </w:t>
      </w:r>
      <w:r w:rsidR="00315C58" w:rsidRPr="00833291">
        <w:t>ground-living</w:t>
      </w:r>
      <w:r w:rsidRPr="00833291">
        <w:t xml:space="preserve"> </w:t>
      </w:r>
      <w:r w:rsidR="00315C58" w:rsidRPr="00833291">
        <w:t xml:space="preserve">phasianid </w:t>
      </w:r>
      <w:r w:rsidRPr="00833291">
        <w:t xml:space="preserve">species that </w:t>
      </w:r>
      <w:r w:rsidR="00264847" w:rsidRPr="00833291">
        <w:t xml:space="preserve">still </w:t>
      </w:r>
      <w:r w:rsidRPr="00833291">
        <w:t>inhabits India and Southeast Asia today (Al-Nasser et al., 2007).</w:t>
      </w:r>
    </w:p>
    <w:p w:rsidR="00116165" w:rsidRPr="00833291" w:rsidRDefault="00A21E20" w:rsidP="00116165">
      <w:pPr>
        <w:pStyle w:val="NoSpacing"/>
      </w:pPr>
      <w:r w:rsidRPr="00833291">
        <w:tab/>
        <w:t>Domestic</w:t>
      </w:r>
      <w:r w:rsidR="00947DC4" w:rsidRPr="00833291">
        <w:t xml:space="preserve"> chickens are behaviourally</w:t>
      </w:r>
      <w:r w:rsidR="00116165" w:rsidRPr="00833291">
        <w:t xml:space="preserve"> similar to </w:t>
      </w:r>
      <w:r w:rsidR="00372825" w:rsidRPr="00833291">
        <w:t>wild R</w:t>
      </w:r>
      <w:r w:rsidR="0027447A" w:rsidRPr="00833291">
        <w:t xml:space="preserve">ed </w:t>
      </w:r>
      <w:r w:rsidR="00372825" w:rsidRPr="00833291">
        <w:t>J</w:t>
      </w:r>
      <w:r w:rsidR="0027447A" w:rsidRPr="00833291">
        <w:t>unglefowl. As</w:t>
      </w:r>
      <w:r w:rsidR="00116165" w:rsidRPr="00833291">
        <w:t xml:space="preserve"> experiments with feral chickens</w:t>
      </w:r>
      <w:r w:rsidR="0027447A" w:rsidRPr="00833291">
        <w:t xml:space="preserve"> show</w:t>
      </w:r>
      <w:r w:rsidR="00116165" w:rsidRPr="00833291">
        <w:t xml:space="preserve">, they have retained similar </w:t>
      </w:r>
      <w:r w:rsidR="00634AFC" w:rsidRPr="00833291">
        <w:t xml:space="preserve">daily </w:t>
      </w:r>
      <w:r w:rsidR="00116165" w:rsidRPr="00833291">
        <w:t>routines, including</w:t>
      </w:r>
      <w:r w:rsidR="0027447A" w:rsidRPr="00833291">
        <w:t>, for example,</w:t>
      </w:r>
      <w:r w:rsidR="00116165" w:rsidRPr="00833291">
        <w:t xml:space="preserve"> resting in tree branches during </w:t>
      </w:r>
      <w:r w:rsidR="00AF71E4" w:rsidRPr="00833291">
        <w:t xml:space="preserve">the night to avoid predators. </w:t>
      </w:r>
      <w:r w:rsidR="00116165" w:rsidRPr="00833291">
        <w:t xml:space="preserve">Essential behaviours </w:t>
      </w:r>
      <w:r w:rsidR="00AF71E4" w:rsidRPr="00833291">
        <w:t>are unchanged</w:t>
      </w:r>
      <w:r w:rsidR="00372825" w:rsidRPr="00833291">
        <w:t xml:space="preserve"> as well, since</w:t>
      </w:r>
      <w:r w:rsidR="00116165" w:rsidRPr="00833291">
        <w:t xml:space="preserve"> feral chickens </w:t>
      </w:r>
      <w:r w:rsidR="006661AA">
        <w:t>have been</w:t>
      </w:r>
      <w:r w:rsidR="00116165" w:rsidRPr="00833291">
        <w:t xml:space="preserve"> </w:t>
      </w:r>
      <w:r w:rsidR="006661AA">
        <w:t xml:space="preserve">observed to be </w:t>
      </w:r>
      <w:r w:rsidR="00116165" w:rsidRPr="00833291">
        <w:t>effective in foraging, flight and brooding (Wood-Gush &amp; Duncan, 1976).</w:t>
      </w:r>
      <w:r w:rsidR="00EC02C2" w:rsidRPr="00833291">
        <w:t xml:space="preserve"> </w:t>
      </w:r>
      <w:r w:rsidR="0017228C">
        <w:t>Early stages of domestication likely involved a strong selection for tameness. However, modern d</w:t>
      </w:r>
      <w:r w:rsidR="00EC02C2" w:rsidRPr="00833291">
        <w:t>o</w:t>
      </w:r>
      <w:r w:rsidRPr="00833291">
        <w:t>mestic</w:t>
      </w:r>
      <w:r w:rsidR="00634AFC" w:rsidRPr="00833291">
        <w:t xml:space="preserve"> chicken</w:t>
      </w:r>
      <w:r w:rsidR="00EC02C2" w:rsidRPr="00833291">
        <w:t xml:space="preserve"> </w:t>
      </w:r>
      <w:r w:rsidR="00634AFC" w:rsidRPr="00833291">
        <w:t xml:space="preserve">selection has mainly been focused on </w:t>
      </w:r>
      <w:r w:rsidR="00EC02C2" w:rsidRPr="00833291">
        <w:t>traits that lead to high production, so it is likely that</w:t>
      </w:r>
      <w:r w:rsidR="000E1203" w:rsidRPr="00833291">
        <w:t xml:space="preserve"> </w:t>
      </w:r>
      <w:r w:rsidR="00634AFC" w:rsidRPr="00833291">
        <w:t xml:space="preserve">behaviour was not </w:t>
      </w:r>
      <w:r w:rsidR="00641C36" w:rsidRPr="00833291">
        <w:t xml:space="preserve">equally </w:t>
      </w:r>
      <w:r w:rsidR="00634AFC" w:rsidRPr="00833291">
        <w:t xml:space="preserve">heavily influenced by </w:t>
      </w:r>
      <w:r w:rsidR="00EC02C2" w:rsidRPr="00833291">
        <w:t>artificial selection</w:t>
      </w:r>
      <w:r w:rsidR="000E1203" w:rsidRPr="00833291">
        <w:t xml:space="preserve"> </w:t>
      </w:r>
      <w:r w:rsidR="00EC02C2" w:rsidRPr="00833291">
        <w:t>(</w:t>
      </w:r>
      <w:r w:rsidR="005E4163" w:rsidRPr="00833291">
        <w:t xml:space="preserve">Agnvall &amp; Jensen, 2016; </w:t>
      </w:r>
      <w:r w:rsidR="00EC02C2" w:rsidRPr="00833291">
        <w:t>Marino</w:t>
      </w:r>
      <w:r w:rsidR="00947DC4" w:rsidRPr="00833291">
        <w:t>,</w:t>
      </w:r>
      <w:r w:rsidR="00EC02C2" w:rsidRPr="00833291">
        <w:t xml:space="preserve"> 2017).</w:t>
      </w:r>
    </w:p>
    <w:p w:rsidR="00450506" w:rsidRPr="00833291" w:rsidRDefault="007566D2" w:rsidP="00C60EE8">
      <w:pPr>
        <w:pStyle w:val="NoSpacing"/>
      </w:pPr>
      <w:r w:rsidRPr="00833291">
        <w:tab/>
        <w:t>Based on genetic and morphological evidence</w:t>
      </w:r>
      <w:r w:rsidR="00372825" w:rsidRPr="00833291">
        <w:t>, the White L</w:t>
      </w:r>
      <w:r w:rsidR="003D6A33" w:rsidRPr="00833291">
        <w:t>eghorn</w:t>
      </w:r>
      <w:r w:rsidR="001262D8" w:rsidRPr="00833291">
        <w:t xml:space="preserve"> layer</w:t>
      </w:r>
      <w:r w:rsidR="00450506" w:rsidRPr="00833291">
        <w:t xml:space="preserve"> breed is among the most similar to the ancestral </w:t>
      </w:r>
      <w:r w:rsidR="00D25E9E" w:rsidRPr="00833291">
        <w:t>Red J</w:t>
      </w:r>
      <w:r w:rsidR="00450506" w:rsidRPr="00833291">
        <w:t>unglefowl (</w:t>
      </w:r>
      <w:r w:rsidR="003842C3" w:rsidRPr="00833291">
        <w:t xml:space="preserve">Collias &amp; Collias, 1996; </w:t>
      </w:r>
      <w:r w:rsidR="00450506" w:rsidRPr="00833291">
        <w:t>Moiseyeva et al</w:t>
      </w:r>
      <w:r w:rsidRPr="00833291">
        <w:t>.,</w:t>
      </w:r>
      <w:r w:rsidR="00450506" w:rsidRPr="00833291">
        <w:t xml:space="preserve"> 2003). However, </w:t>
      </w:r>
      <w:r w:rsidR="00B539CC" w:rsidRPr="00833291">
        <w:t>intense</w:t>
      </w:r>
      <w:r w:rsidR="00450506" w:rsidRPr="00833291">
        <w:t xml:space="preserve"> artificial selection</w:t>
      </w:r>
      <w:r w:rsidR="00B30933" w:rsidRPr="00833291">
        <w:t xml:space="preserve"> in the 20</w:t>
      </w:r>
      <w:r w:rsidR="00B30933" w:rsidRPr="00833291">
        <w:rPr>
          <w:vertAlign w:val="superscript"/>
        </w:rPr>
        <w:t>th</w:t>
      </w:r>
      <w:r w:rsidR="00B30933" w:rsidRPr="00833291">
        <w:t xml:space="preserve"> century (Al-Nasser et al., 2007)</w:t>
      </w:r>
      <w:r w:rsidR="00450506" w:rsidRPr="00833291">
        <w:t xml:space="preserve"> resulted in the egg production sky-rocketing from </w:t>
      </w:r>
      <w:r w:rsidR="0098527B">
        <w:t xml:space="preserve">the 10 to </w:t>
      </w:r>
      <w:r w:rsidR="00174EBC" w:rsidRPr="00833291">
        <w:t xml:space="preserve">15 eggs per year </w:t>
      </w:r>
      <w:r w:rsidR="00450506" w:rsidRPr="00833291">
        <w:t xml:space="preserve">seen in the wild, to 300 eggs per year in the laying breeds (Romanov </w:t>
      </w:r>
      <w:r w:rsidR="005D51B0" w:rsidRPr="00833291">
        <w:t>&amp;</w:t>
      </w:r>
      <w:r w:rsidR="00450506" w:rsidRPr="00833291">
        <w:t xml:space="preserve"> Weigend, 2001). An increase of that magnitude required changes in the endocrine system and behavioural patterns</w:t>
      </w:r>
      <w:r w:rsidR="00C60EE8" w:rsidRPr="00833291">
        <w:t xml:space="preserve">. </w:t>
      </w:r>
      <w:r w:rsidR="00D25E9E" w:rsidRPr="00833291">
        <w:t>Behaviour is, however,</w:t>
      </w:r>
      <w:r w:rsidR="0059279D" w:rsidRPr="00833291">
        <w:t xml:space="preserve"> </w:t>
      </w:r>
      <w:r w:rsidR="00C9642A" w:rsidRPr="00833291">
        <w:t>strongly conservative</w:t>
      </w:r>
      <w:r w:rsidR="00F22E53" w:rsidRPr="00833291">
        <w:t xml:space="preserve"> </w:t>
      </w:r>
      <w:r w:rsidR="001B3532" w:rsidRPr="00833291">
        <w:t>unless</w:t>
      </w:r>
      <w:r w:rsidR="00F22E53" w:rsidRPr="00833291">
        <w:t xml:space="preserve"> specifically targeted by selection</w:t>
      </w:r>
      <w:r w:rsidR="00C9642A" w:rsidRPr="00833291">
        <w:t xml:space="preserve"> (A</w:t>
      </w:r>
      <w:r w:rsidR="00286C9D" w:rsidRPr="00833291">
        <w:t xml:space="preserve">gnvall &amp; </w:t>
      </w:r>
      <w:r w:rsidR="00C9642A" w:rsidRPr="00833291">
        <w:t xml:space="preserve">Jensen, 2016). </w:t>
      </w:r>
      <w:r w:rsidR="00D25E9E" w:rsidRPr="00833291">
        <w:t>Yet, e</w:t>
      </w:r>
      <w:r w:rsidR="00C60EE8" w:rsidRPr="00833291">
        <w:t>gg-laying breeds tend to have different behavioural time-budgets</w:t>
      </w:r>
      <w:r w:rsidR="00603331" w:rsidRPr="00833291">
        <w:t xml:space="preserve"> when compared to</w:t>
      </w:r>
      <w:r w:rsidR="00D25E9E" w:rsidRPr="00833291">
        <w:t xml:space="preserve"> </w:t>
      </w:r>
      <w:r w:rsidR="00806DC8" w:rsidRPr="00833291">
        <w:t>Red Junglefowl</w:t>
      </w:r>
      <w:r w:rsidR="00C60EE8" w:rsidRPr="00833291">
        <w:t xml:space="preserve">, where the time spent exploring and roaming is reduced to possibly conserve energy (Lindqvist et al., 2002; </w:t>
      </w:r>
      <w:r w:rsidR="00CA29C4" w:rsidRPr="00833291">
        <w:t>Schütz</w:t>
      </w:r>
      <w:r w:rsidR="001D066A" w:rsidRPr="00833291">
        <w:t xml:space="preserve"> et al., 2002</w:t>
      </w:r>
      <w:r w:rsidR="00C60EE8" w:rsidRPr="00833291">
        <w:t>).</w:t>
      </w:r>
      <w:r w:rsidR="00B539CC" w:rsidRPr="00833291">
        <w:t xml:space="preserve"> This may result in the breed being more reluctant to work for food than R</w:t>
      </w:r>
      <w:r w:rsidR="00806DC8" w:rsidRPr="00833291">
        <w:t xml:space="preserve">ed </w:t>
      </w:r>
      <w:r w:rsidR="00B539CC" w:rsidRPr="00833291">
        <w:t>J</w:t>
      </w:r>
      <w:r w:rsidR="00806DC8" w:rsidRPr="00833291">
        <w:t>unglefowl</w:t>
      </w:r>
      <w:r w:rsidR="00B539CC" w:rsidRPr="00833291">
        <w:t>.</w:t>
      </w:r>
    </w:p>
    <w:p w:rsidR="00A30C5A" w:rsidRPr="00833291" w:rsidRDefault="003374CB" w:rsidP="00C60EE8">
      <w:pPr>
        <w:pStyle w:val="NoSpacing"/>
      </w:pPr>
      <w:r w:rsidRPr="00833291">
        <w:lastRenderedPageBreak/>
        <w:tab/>
      </w:r>
      <w:r w:rsidR="006D59A1" w:rsidRPr="00833291">
        <w:t>Although a change in brain size does not necessarily directly translate to a functional change in behaviour or cognition (</w:t>
      </w:r>
      <w:r w:rsidR="006E045C" w:rsidRPr="00833291">
        <w:t>Herculano-Houzel, 2010</w:t>
      </w:r>
      <w:r w:rsidR="006D59A1" w:rsidRPr="00833291">
        <w:t xml:space="preserve">), there are some </w:t>
      </w:r>
      <w:r w:rsidR="006E045C" w:rsidRPr="00833291">
        <w:t>consistent</w:t>
      </w:r>
      <w:r w:rsidR="006D59A1" w:rsidRPr="00833291">
        <w:t xml:space="preserve"> brain </w:t>
      </w:r>
      <w:r w:rsidR="001E1899" w:rsidRPr="00833291">
        <w:t xml:space="preserve">size </w:t>
      </w:r>
      <w:r w:rsidR="006D59A1" w:rsidRPr="00833291">
        <w:t>changes in relation to domestication</w:t>
      </w:r>
      <w:r w:rsidR="00202346">
        <w:t xml:space="preserve"> in chickens</w:t>
      </w:r>
      <w:r w:rsidR="006D59A1" w:rsidRPr="00833291">
        <w:t xml:space="preserve">. </w:t>
      </w:r>
      <w:r w:rsidR="001B503B" w:rsidRPr="00833291">
        <w:t>Wh</w:t>
      </w:r>
      <w:r w:rsidR="00806DC8" w:rsidRPr="00833291">
        <w:t>en compared to Red Junglefowl, domestic</w:t>
      </w:r>
      <w:r w:rsidR="001B503B" w:rsidRPr="00833291">
        <w:t xml:space="preserve"> chickens have smaller brains relative to body size overall. This does not apply to the cerebellum, however</w:t>
      </w:r>
      <w:r w:rsidR="00806DC8" w:rsidRPr="00833291">
        <w:t>, as it is larger in domestic</w:t>
      </w:r>
      <w:r w:rsidR="00834DD5" w:rsidRPr="00833291">
        <w:t xml:space="preserve"> chickens</w:t>
      </w:r>
      <w:r w:rsidR="001B503B" w:rsidRPr="00833291">
        <w:t xml:space="preserve"> </w:t>
      </w:r>
      <w:r w:rsidR="004C1FD9" w:rsidRPr="00833291">
        <w:t>than in</w:t>
      </w:r>
      <w:r w:rsidR="00806DC8" w:rsidRPr="00833291">
        <w:t xml:space="preserve"> Red Junglefowl</w:t>
      </w:r>
      <w:r w:rsidR="001B503B" w:rsidRPr="00833291">
        <w:t xml:space="preserve"> (</w:t>
      </w:r>
      <w:r w:rsidR="00252FD9" w:rsidRPr="00833291">
        <w:t xml:space="preserve">Rehkämper et al., 2007; </w:t>
      </w:r>
      <w:r w:rsidR="001B503B" w:rsidRPr="00833291">
        <w:t>Henriksen et al., 2016).</w:t>
      </w:r>
      <w:r w:rsidR="00252FD9" w:rsidRPr="00833291">
        <w:t xml:space="preserve"> Body size and brain size are not tightly genetically linked (Henriksen et al., 2016), suggesting another, most likel</w:t>
      </w:r>
      <w:r w:rsidR="00806DC8" w:rsidRPr="00833291">
        <w:t>y functional reason for the change</w:t>
      </w:r>
      <w:r w:rsidR="005E7274" w:rsidRPr="00833291">
        <w:t>.</w:t>
      </w:r>
      <w:r w:rsidR="00834DD5" w:rsidRPr="00833291">
        <w:t xml:space="preserve"> This is also supported by observations in barn swallows, where brain size is not related to other body size measurements, such as wing area (M</w:t>
      </w:r>
      <w:r w:rsidR="00834DD5" w:rsidRPr="00833291">
        <w:rPr>
          <w:rFonts w:cs="Times New Roman"/>
        </w:rPr>
        <w:t>ø</w:t>
      </w:r>
      <w:r w:rsidR="00834DD5" w:rsidRPr="00833291">
        <w:t>ller, 2010)</w:t>
      </w:r>
      <w:r w:rsidR="00252FD9" w:rsidRPr="00833291">
        <w:t>.</w:t>
      </w:r>
      <w:r w:rsidR="001B503B" w:rsidRPr="00833291">
        <w:t xml:space="preserve"> </w:t>
      </w:r>
      <w:r w:rsidR="005E7274" w:rsidRPr="00833291">
        <w:t>An enlargement of the cerebellum is</w:t>
      </w:r>
      <w:r w:rsidR="001B503B" w:rsidRPr="00833291">
        <w:t xml:space="preserve"> also seen in R</w:t>
      </w:r>
      <w:r w:rsidR="00A631F7" w:rsidRPr="00833291">
        <w:t xml:space="preserve">ed </w:t>
      </w:r>
      <w:r w:rsidR="001B503B" w:rsidRPr="00833291">
        <w:t>J</w:t>
      </w:r>
      <w:r w:rsidR="00A631F7" w:rsidRPr="00833291">
        <w:t>unglefowl</w:t>
      </w:r>
      <w:r w:rsidR="001B503B" w:rsidRPr="00833291">
        <w:t xml:space="preserve"> that have been selected for low fear of humans (Agnvall et al., 2017), </w:t>
      </w:r>
      <w:r w:rsidR="001E1899" w:rsidRPr="00833291">
        <w:t xml:space="preserve">indicating that cerebellum function may play a role in </w:t>
      </w:r>
      <w:r w:rsidR="001B503B" w:rsidRPr="00833291">
        <w:t>adapting to the domestic environment</w:t>
      </w:r>
      <w:r w:rsidR="006809F4" w:rsidRPr="00833291">
        <w:t xml:space="preserve"> (Katajamaa et al., 2021)</w:t>
      </w:r>
      <w:r w:rsidR="001B503B" w:rsidRPr="00833291">
        <w:t xml:space="preserve">. </w:t>
      </w:r>
      <w:r w:rsidRPr="00833291">
        <w:t xml:space="preserve">This brain structure has a broader function spectrum than previously assumed. </w:t>
      </w:r>
      <w:r w:rsidR="001E1899" w:rsidRPr="00833291">
        <w:t>Besides locomotive functions,</w:t>
      </w:r>
      <w:r w:rsidR="003A6BED" w:rsidRPr="00833291">
        <w:t xml:space="preserve"> in mammals</w:t>
      </w:r>
      <w:r w:rsidR="001E1899" w:rsidRPr="00833291">
        <w:t xml:space="preserve"> the cerebellum</w:t>
      </w:r>
      <w:r w:rsidRPr="00833291">
        <w:t xml:space="preserve"> is </w:t>
      </w:r>
      <w:r w:rsidR="005E7274" w:rsidRPr="00833291">
        <w:t xml:space="preserve">also </w:t>
      </w:r>
      <w:r w:rsidRPr="00833291">
        <w:t>involved in</w:t>
      </w:r>
      <w:r w:rsidR="005E7274" w:rsidRPr="00833291">
        <w:t xml:space="preserve"> </w:t>
      </w:r>
      <w:r w:rsidRPr="00833291">
        <w:t>non-motor associative learning (</w:t>
      </w:r>
      <w:r w:rsidR="004C1FD9" w:rsidRPr="00833291">
        <w:t>Bellebaum &amp; Daum, 2011</w:t>
      </w:r>
      <w:r w:rsidRPr="00833291">
        <w:t xml:space="preserve">), </w:t>
      </w:r>
      <w:r w:rsidR="00A631F7" w:rsidRPr="00833291">
        <w:t xml:space="preserve">imitation (Jackson et al., 2006), </w:t>
      </w:r>
      <w:r w:rsidRPr="00833291">
        <w:t>empathy and predicting actions of others (</w:t>
      </w:r>
      <w:r w:rsidR="001B2E39" w:rsidRPr="00833291">
        <w:t>Ramnani &amp; Miall, 2003; Schulte-Rüther et al., 2007</w:t>
      </w:r>
      <w:r w:rsidRPr="00833291">
        <w:t xml:space="preserve">), </w:t>
      </w:r>
      <w:r w:rsidR="00A631F7" w:rsidRPr="00833291">
        <w:t>as well as</w:t>
      </w:r>
      <w:r w:rsidR="00085861" w:rsidRPr="00833291">
        <w:t xml:space="preserve"> cognitive performance (</w:t>
      </w:r>
      <w:r w:rsidR="001D6DC0" w:rsidRPr="00833291">
        <w:t>Hogan et al., 2011)</w:t>
      </w:r>
      <w:r w:rsidR="00085861" w:rsidRPr="00833291">
        <w:t>.</w:t>
      </w:r>
      <w:r w:rsidR="006D59A1" w:rsidRPr="00833291">
        <w:t xml:space="preserve"> The exact significance of an enlarged cerebellum is hard to determine, as neuron and synapse density may play an important role (</w:t>
      </w:r>
      <w:r w:rsidR="006E045C" w:rsidRPr="00833291">
        <w:t>Herculano-Houzel, 2010</w:t>
      </w:r>
      <w:r w:rsidR="006D59A1" w:rsidRPr="00833291">
        <w:t>).</w:t>
      </w:r>
      <w:r w:rsidR="00D34D82" w:rsidRPr="00833291">
        <w:t xml:space="preserve"> Testing cognition through behavioural observations is one way to investigate if this size change </w:t>
      </w:r>
      <w:r w:rsidR="00EA004C" w:rsidRPr="00833291">
        <w:t xml:space="preserve">has </w:t>
      </w:r>
      <w:r w:rsidR="00D34D82" w:rsidRPr="00833291">
        <w:t xml:space="preserve">had a functional effect without the need of brain </w:t>
      </w:r>
      <w:r w:rsidR="004726AA" w:rsidRPr="00833291">
        <w:t xml:space="preserve">imaging or </w:t>
      </w:r>
      <w:r w:rsidR="00D34D82" w:rsidRPr="00833291">
        <w:t>dissection.</w:t>
      </w:r>
    </w:p>
    <w:p w:rsidR="00D26442" w:rsidRPr="00833291" w:rsidRDefault="00D26442" w:rsidP="00C60EE8">
      <w:pPr>
        <w:pStyle w:val="NoSpacing"/>
        <w:rPr>
          <w:strike/>
        </w:rPr>
      </w:pPr>
    </w:p>
    <w:p w:rsidR="00D26442" w:rsidRPr="00833291" w:rsidRDefault="001776BC" w:rsidP="001776BC">
      <w:pPr>
        <w:pStyle w:val="Heading2"/>
      </w:pPr>
      <w:bookmarkStart w:id="31" w:name="_Toc67495038"/>
      <w:bookmarkStart w:id="32" w:name="_Toc71808518"/>
      <w:r>
        <w:t xml:space="preserve">2.2 </w:t>
      </w:r>
      <w:r w:rsidR="00D26442" w:rsidRPr="00833291">
        <w:t xml:space="preserve">Social transmission of </w:t>
      </w:r>
      <w:r w:rsidR="00A46E84" w:rsidRPr="00833291">
        <w:t>information among</w:t>
      </w:r>
      <w:r w:rsidR="00D26442" w:rsidRPr="00833291">
        <w:t xml:space="preserve"> animals</w:t>
      </w:r>
      <w:bookmarkEnd w:id="31"/>
      <w:bookmarkEnd w:id="32"/>
    </w:p>
    <w:p w:rsidR="00D26442" w:rsidRPr="00833291" w:rsidRDefault="00D26442" w:rsidP="00D26442">
      <w:pPr>
        <w:pStyle w:val="NoSpacing"/>
        <w:rPr>
          <w:strike/>
        </w:rPr>
      </w:pPr>
      <w:r w:rsidRPr="00833291">
        <w:tab/>
        <w:t>Social learning (or observational learning) is defined as a family of mechanisms by which an individual can copy an observed goal-directed behaviour</w:t>
      </w:r>
      <w:r w:rsidR="005D6B9C" w:rsidRPr="00833291">
        <w:t xml:space="preserve"> (Hecht et al., 2012)</w:t>
      </w:r>
      <w:r w:rsidRPr="00833291">
        <w:t>. For example, rats have been shown to learn how to complete a maze after observing a conspecific do it (Zentall &amp; Lavine, 1972). Numerous instances of social learning have been observed in primates. Examples include macaques learning to wash their food from one another (Kawamura, 1959) as well as acquisition of tool use in chimpanzees (Inoue-Nakamura &amp; Matsuzawa, 1997). In birds, songs (Beecher, 2017) and nest-building skills (Guillette et al., 2016) are shaped t</w:t>
      </w:r>
      <w:r w:rsidR="000A454E" w:rsidRPr="00833291">
        <w:t>hrough social learning.</w:t>
      </w:r>
    </w:p>
    <w:p w:rsidR="00D26442" w:rsidRPr="00833291" w:rsidRDefault="00FF7C22" w:rsidP="00E84AC7">
      <w:pPr>
        <w:pStyle w:val="NoSpacing"/>
      </w:pPr>
      <w:r w:rsidRPr="00833291">
        <w:tab/>
        <w:t xml:space="preserve">There are several </w:t>
      </w:r>
      <w:r w:rsidR="00D26442" w:rsidRPr="00833291">
        <w:t xml:space="preserve">forms of social information transmission, ranging from low to high in relative complexity. Some effects occur only on the physiological level and are referred to as autonomic self-other matching (Hecht et al., 2012). For example, greylag geese that observe a mate take part in a conflict also experience an increase in heart rate (Wascher et al., 2010). </w:t>
      </w:r>
      <w:r w:rsidR="00D26442" w:rsidRPr="00833291">
        <w:lastRenderedPageBreak/>
        <w:t xml:space="preserve">One of the </w:t>
      </w:r>
      <w:r w:rsidR="000F5545" w:rsidRPr="00833291">
        <w:t>more marked</w:t>
      </w:r>
      <w:r w:rsidR="00D26442" w:rsidRPr="00833291">
        <w:t xml:space="preserve"> ways </w:t>
      </w:r>
      <w:r w:rsidRPr="00833291">
        <w:t xml:space="preserve">behaviours are </w:t>
      </w:r>
      <w:r w:rsidR="00381E99" w:rsidRPr="00833291">
        <w:t xml:space="preserve">affected by </w:t>
      </w:r>
      <w:r w:rsidR="0096604A" w:rsidRPr="00833291">
        <w:t>other group members</w:t>
      </w:r>
      <w:r w:rsidR="00D26442" w:rsidRPr="00833291">
        <w:t xml:space="preserve"> is through stimulus enhancement, where individuals pay more attention to objects that their conspeci</w:t>
      </w:r>
      <w:r w:rsidR="000F5545" w:rsidRPr="00833291">
        <w:t>fics have been interacting with</w:t>
      </w:r>
      <w:r w:rsidR="00D26442" w:rsidRPr="00833291">
        <w:t xml:space="preserve"> </w:t>
      </w:r>
      <w:r w:rsidR="00381E99" w:rsidRPr="00833291">
        <w:t>(Hecht et al., 2012). Similarly, local enhancement occurs when an individual is more</w:t>
      </w:r>
      <w:r w:rsidR="000F5545" w:rsidRPr="00833291">
        <w:t xml:space="preserve"> likely to visit a location, where</w:t>
      </w:r>
      <w:r w:rsidR="00381E99" w:rsidRPr="00833291">
        <w:t xml:space="preserve"> it had o</w:t>
      </w:r>
      <w:r w:rsidR="00604F9B">
        <w:t>bserved a conspecific staying or performing some behaviour</w:t>
      </w:r>
      <w:r w:rsidR="00381E99" w:rsidRPr="00833291">
        <w:t xml:space="preserve"> (</w:t>
      </w:r>
      <w:r w:rsidR="00D66320" w:rsidRPr="00833291">
        <w:t>Dugatkin, 2004; Hoppitt</w:t>
      </w:r>
      <w:r w:rsidR="00C02FA6" w:rsidRPr="00833291">
        <w:t xml:space="preserve"> &amp; Laland</w:t>
      </w:r>
      <w:r w:rsidR="00D66320" w:rsidRPr="00833291">
        <w:t>, 2013</w:t>
      </w:r>
      <w:r w:rsidR="00381E99" w:rsidRPr="00833291">
        <w:t xml:space="preserve">). </w:t>
      </w:r>
      <w:r w:rsidR="00C87245" w:rsidRPr="00833291">
        <w:t>In</w:t>
      </w:r>
      <w:r w:rsidR="00D26442" w:rsidRPr="00833291">
        <w:t xml:space="preserve"> case</w:t>
      </w:r>
      <w:r w:rsidR="00381E99" w:rsidRPr="00833291">
        <w:t xml:space="preserve">s of </w:t>
      </w:r>
      <w:r w:rsidR="00C87245" w:rsidRPr="00833291">
        <w:t xml:space="preserve">both </w:t>
      </w:r>
      <w:r w:rsidR="00381E99" w:rsidRPr="00833291">
        <w:t>stimulus</w:t>
      </w:r>
      <w:r w:rsidR="00C87245" w:rsidRPr="00833291">
        <w:t xml:space="preserve"> enhancement</w:t>
      </w:r>
      <w:r w:rsidR="00381E99" w:rsidRPr="00833291">
        <w:t xml:space="preserve"> and local enhancement</w:t>
      </w:r>
      <w:r w:rsidR="00D26442" w:rsidRPr="00833291">
        <w:t>, each individual determines what the</w:t>
      </w:r>
      <w:r w:rsidR="00C87245" w:rsidRPr="00833291">
        <w:t xml:space="preserve"> following</w:t>
      </w:r>
      <w:r w:rsidR="00D26442" w:rsidRPr="00833291">
        <w:t xml:space="preserve"> interaction should be</w:t>
      </w:r>
      <w:r w:rsidR="00C87245" w:rsidRPr="00833291">
        <w:t>.</w:t>
      </w:r>
      <w:r w:rsidR="00381E99" w:rsidRPr="00833291">
        <w:t xml:space="preserve"> These phenomena merely result in </w:t>
      </w:r>
      <w:r w:rsidR="006A0C3C" w:rsidRPr="00833291">
        <w:t xml:space="preserve">a </w:t>
      </w:r>
      <w:r w:rsidR="00381E99" w:rsidRPr="00833291">
        <w:t>greater interest to</w:t>
      </w:r>
      <w:r w:rsidR="00C87245" w:rsidRPr="00833291">
        <w:t>wards an object or location, and</w:t>
      </w:r>
      <w:r w:rsidR="00381E99" w:rsidRPr="00833291">
        <w:t xml:space="preserve"> the observers may then learn </w:t>
      </w:r>
      <w:r w:rsidR="00C87245" w:rsidRPr="00833291">
        <w:t xml:space="preserve">solely </w:t>
      </w:r>
      <w:r w:rsidR="00381E99" w:rsidRPr="00833291">
        <w:t xml:space="preserve">from the actions </w:t>
      </w:r>
      <w:r w:rsidR="00C87245" w:rsidRPr="00833291">
        <w:t>made</w:t>
      </w:r>
      <w:r w:rsidR="00381E99" w:rsidRPr="00833291">
        <w:t xml:space="preserve"> on their own (</w:t>
      </w:r>
      <w:r w:rsidR="00D66320" w:rsidRPr="00833291">
        <w:t>Dugatkin, 2004</w:t>
      </w:r>
      <w:r w:rsidR="00381E99" w:rsidRPr="00833291">
        <w:t>).</w:t>
      </w:r>
      <w:r w:rsidR="00D26442" w:rsidRPr="00833291">
        <w:t xml:space="preserve"> </w:t>
      </w:r>
      <w:r w:rsidR="006A0C3C" w:rsidRPr="00833291">
        <w:t>Another phenomenon, known as social facilitation, often results in group-living animals synchronising their behaviours.</w:t>
      </w:r>
      <w:r w:rsidR="00E84AC7" w:rsidRPr="00833291">
        <w:t xml:space="preserve"> As defined by Keeling and Hurnik (1993), it is an initiation or an increase in the intensity or frequency of an animal’s response, when in the presence of a conspecific that is engaged in the same behaviour.</w:t>
      </w:r>
      <w:r w:rsidR="0079551A" w:rsidRPr="00833291">
        <w:t xml:space="preserve"> </w:t>
      </w:r>
      <w:r w:rsidR="00D26442" w:rsidRPr="00833291">
        <w:t xml:space="preserve">In </w:t>
      </w:r>
      <w:r w:rsidR="005728B6" w:rsidRPr="00833291">
        <w:t>most</w:t>
      </w:r>
      <w:r w:rsidR="00D26442" w:rsidRPr="00833291">
        <w:t xml:space="preserve"> complex </w:t>
      </w:r>
      <w:r w:rsidR="005728B6" w:rsidRPr="00833291">
        <w:t>cases</w:t>
      </w:r>
      <w:r w:rsidR="00C91484" w:rsidRPr="00833291">
        <w:t xml:space="preserve"> of social information transmission,</w:t>
      </w:r>
      <w:r w:rsidR="005728B6" w:rsidRPr="00833291">
        <w:t xml:space="preserve"> social </w:t>
      </w:r>
      <w:r w:rsidR="00D26442" w:rsidRPr="00833291">
        <w:t xml:space="preserve">learning </w:t>
      </w:r>
      <w:r w:rsidR="00C91484" w:rsidRPr="00833291">
        <w:t xml:space="preserve">occurs. This is when animals </w:t>
      </w:r>
      <w:r w:rsidR="00D26442" w:rsidRPr="00833291">
        <w:t>pay attention to the actions of conspecifics and then replicate them (mimicry, overimitation) or try to achieve the same goal that the actions had led to (emulation) or do a combination of both (imitation) (Hecht et al., 2012).</w:t>
      </w:r>
    </w:p>
    <w:p w:rsidR="00116165" w:rsidRPr="00833291" w:rsidRDefault="00116165" w:rsidP="00116165">
      <w:pPr>
        <w:rPr>
          <w:lang w:val="en-GB"/>
        </w:rPr>
      </w:pPr>
    </w:p>
    <w:p w:rsidR="00C4359F" w:rsidRPr="00833291" w:rsidRDefault="001776BC" w:rsidP="001776BC">
      <w:pPr>
        <w:pStyle w:val="Heading2"/>
      </w:pPr>
      <w:bookmarkStart w:id="33" w:name="_Toc67495039"/>
      <w:bookmarkStart w:id="34" w:name="_Toc71808519"/>
      <w:r>
        <w:t xml:space="preserve">2.3 </w:t>
      </w:r>
      <w:r w:rsidR="0071522C" w:rsidRPr="00833291">
        <w:t xml:space="preserve">Social behaviour and social cognitive abilities in </w:t>
      </w:r>
      <w:bookmarkEnd w:id="33"/>
      <w:r w:rsidR="003C57B5">
        <w:t>domestic chickens and Red Junglefowl</w:t>
      </w:r>
      <w:bookmarkEnd w:id="34"/>
    </w:p>
    <w:p w:rsidR="00EC02C2" w:rsidRPr="00833291" w:rsidRDefault="000E4187" w:rsidP="000E4187">
      <w:pPr>
        <w:rPr>
          <w:lang w:val="en-GB"/>
        </w:rPr>
      </w:pPr>
      <w:r w:rsidRPr="00833291">
        <w:rPr>
          <w:lang w:val="en-GB"/>
        </w:rPr>
        <w:tab/>
        <w:t xml:space="preserve">Red </w:t>
      </w:r>
      <w:r w:rsidR="003C57B5">
        <w:rPr>
          <w:lang w:val="en-GB"/>
        </w:rPr>
        <w:t>J</w:t>
      </w:r>
      <w:r w:rsidRPr="00833291">
        <w:rPr>
          <w:lang w:val="en-GB"/>
        </w:rPr>
        <w:t xml:space="preserve">unglefowl and, by extension, </w:t>
      </w:r>
      <w:r w:rsidR="00C91484" w:rsidRPr="00833291">
        <w:rPr>
          <w:lang w:val="en-GB"/>
        </w:rPr>
        <w:t>the domestic</w:t>
      </w:r>
      <w:r w:rsidR="002F0CE7" w:rsidRPr="00833291">
        <w:rPr>
          <w:lang w:val="en-GB"/>
        </w:rPr>
        <w:t xml:space="preserve"> chicken, are</w:t>
      </w:r>
      <w:r w:rsidR="00C91484" w:rsidRPr="00833291">
        <w:rPr>
          <w:lang w:val="en-GB"/>
        </w:rPr>
        <w:t xml:space="preserve"> a</w:t>
      </w:r>
      <w:r w:rsidR="002F0CE7" w:rsidRPr="00833291">
        <w:rPr>
          <w:lang w:val="en-GB"/>
        </w:rPr>
        <w:t xml:space="preserve"> social species. They live in polygynous harems of up to 30 adults in size (</w:t>
      </w:r>
      <w:r w:rsidR="00CC792E" w:rsidRPr="00833291">
        <w:rPr>
          <w:lang w:val="en-GB"/>
        </w:rPr>
        <w:t>Mench &amp; Keeling, 2001</w:t>
      </w:r>
      <w:r w:rsidR="002F0CE7" w:rsidRPr="00833291">
        <w:rPr>
          <w:lang w:val="en-GB"/>
        </w:rPr>
        <w:t>) and move more or less as a</w:t>
      </w:r>
      <w:r w:rsidR="006B17F0" w:rsidRPr="00833291">
        <w:rPr>
          <w:lang w:val="en-GB"/>
        </w:rPr>
        <w:t>n isolated</w:t>
      </w:r>
      <w:r w:rsidR="002F0CE7" w:rsidRPr="00833291">
        <w:rPr>
          <w:lang w:val="en-GB"/>
        </w:rPr>
        <w:t xml:space="preserve"> group in an established territory of brush or forest (Wood-Gush &amp; Duncan, 1976</w:t>
      </w:r>
      <w:r w:rsidR="006B17F0" w:rsidRPr="00833291">
        <w:rPr>
          <w:lang w:val="en-GB"/>
        </w:rPr>
        <w:t>; Collias &amp; Collias, 1996</w:t>
      </w:r>
      <w:r w:rsidR="002F0CE7" w:rsidRPr="00833291">
        <w:rPr>
          <w:lang w:val="en-GB"/>
        </w:rPr>
        <w:t>). The flock has a hierarchical system which determine</w:t>
      </w:r>
      <w:r w:rsidR="001B63BC" w:rsidRPr="00833291">
        <w:rPr>
          <w:lang w:val="en-GB"/>
        </w:rPr>
        <w:t>s</w:t>
      </w:r>
      <w:r w:rsidR="002F0CE7" w:rsidRPr="00833291">
        <w:rPr>
          <w:lang w:val="en-GB"/>
        </w:rPr>
        <w:t xml:space="preserve"> resource distribution (</w:t>
      </w:r>
      <w:r w:rsidR="006B17F0" w:rsidRPr="00833291">
        <w:rPr>
          <w:lang w:val="en-GB"/>
        </w:rPr>
        <w:t>Collias &amp; Collias, 1996</w:t>
      </w:r>
      <w:r w:rsidR="002F0CE7" w:rsidRPr="00833291">
        <w:rPr>
          <w:lang w:val="en-GB"/>
        </w:rPr>
        <w:t>) and</w:t>
      </w:r>
      <w:r w:rsidR="001B63BC" w:rsidRPr="00833291">
        <w:rPr>
          <w:lang w:val="en-GB"/>
        </w:rPr>
        <w:t xml:space="preserve"> establishes the role of the dominant cockerel as the individual that protects the group the most</w:t>
      </w:r>
      <w:r w:rsidR="002F0CE7" w:rsidRPr="00833291">
        <w:rPr>
          <w:lang w:val="en-GB"/>
        </w:rPr>
        <w:t xml:space="preserve"> (</w:t>
      </w:r>
      <w:r w:rsidR="00FD2029" w:rsidRPr="00833291">
        <w:rPr>
          <w:lang w:val="en-GB"/>
        </w:rPr>
        <w:t>McBride et al., 1969</w:t>
      </w:r>
      <w:r w:rsidR="00420ABB" w:rsidRPr="00833291">
        <w:rPr>
          <w:lang w:val="en-GB"/>
        </w:rPr>
        <w:t>).</w:t>
      </w:r>
    </w:p>
    <w:p w:rsidR="00257148" w:rsidRPr="00833291" w:rsidRDefault="00EC02C2" w:rsidP="00EE7AEA">
      <w:pPr>
        <w:rPr>
          <w:lang w:val="en-GB"/>
        </w:rPr>
      </w:pPr>
      <w:r w:rsidRPr="00833291">
        <w:rPr>
          <w:lang w:val="en-GB"/>
        </w:rPr>
        <w:tab/>
      </w:r>
      <w:r w:rsidR="001B63BC" w:rsidRPr="00833291">
        <w:rPr>
          <w:lang w:val="en-GB"/>
        </w:rPr>
        <w:t>This group</w:t>
      </w:r>
      <w:r w:rsidR="002F0CE7" w:rsidRPr="00833291">
        <w:rPr>
          <w:lang w:val="en-GB"/>
        </w:rPr>
        <w:t xml:space="preserve"> lifestyle </w:t>
      </w:r>
      <w:r w:rsidR="00202346">
        <w:rPr>
          <w:lang w:val="en-GB"/>
        </w:rPr>
        <w:t xml:space="preserve">of wild chicken predecessors </w:t>
      </w:r>
      <w:r w:rsidR="002F0CE7" w:rsidRPr="00833291">
        <w:rPr>
          <w:lang w:val="en-GB"/>
        </w:rPr>
        <w:t xml:space="preserve">has </w:t>
      </w:r>
      <w:r w:rsidR="003716A1" w:rsidRPr="00833291">
        <w:rPr>
          <w:lang w:val="en-GB"/>
        </w:rPr>
        <w:t>led</w:t>
      </w:r>
      <w:r w:rsidR="002F0CE7" w:rsidRPr="00833291">
        <w:rPr>
          <w:lang w:val="en-GB"/>
        </w:rPr>
        <w:t xml:space="preserve"> to a development </w:t>
      </w:r>
      <w:r w:rsidRPr="00833291">
        <w:rPr>
          <w:lang w:val="en-GB"/>
        </w:rPr>
        <w:t>of complex</w:t>
      </w:r>
      <w:r w:rsidR="001B63BC" w:rsidRPr="00833291">
        <w:rPr>
          <w:lang w:val="en-GB"/>
        </w:rPr>
        <w:t xml:space="preserve"> social</w:t>
      </w:r>
      <w:r w:rsidRPr="00833291">
        <w:rPr>
          <w:lang w:val="en-GB"/>
        </w:rPr>
        <w:t xml:space="preserve"> skills and </w:t>
      </w:r>
      <w:r w:rsidR="001B63BC" w:rsidRPr="00833291">
        <w:rPr>
          <w:lang w:val="en-GB"/>
        </w:rPr>
        <w:t xml:space="preserve">learning </w:t>
      </w:r>
      <w:r w:rsidRPr="00833291">
        <w:rPr>
          <w:lang w:val="en-GB"/>
        </w:rPr>
        <w:t>abilities.</w:t>
      </w:r>
      <w:r w:rsidR="00EE7AEA" w:rsidRPr="00833291">
        <w:rPr>
          <w:lang w:val="en-GB"/>
        </w:rPr>
        <w:t xml:space="preserve"> Chicken</w:t>
      </w:r>
      <w:r w:rsidR="003C57B5">
        <w:rPr>
          <w:lang w:val="en-GB"/>
        </w:rPr>
        <w:t>s</w:t>
      </w:r>
      <w:r w:rsidR="00EE7AEA" w:rsidRPr="00833291">
        <w:rPr>
          <w:lang w:val="en-GB"/>
        </w:rPr>
        <w:t xml:space="preserve"> can recognise each other </w:t>
      </w:r>
      <w:r w:rsidR="00A609AB" w:rsidRPr="00833291">
        <w:rPr>
          <w:lang w:val="en-GB"/>
        </w:rPr>
        <w:t xml:space="preserve">(Bradshaw, 1991). They do this </w:t>
      </w:r>
      <w:r w:rsidR="0042333F" w:rsidRPr="00833291">
        <w:rPr>
          <w:lang w:val="en-GB"/>
        </w:rPr>
        <w:t>using several different sources of information, such as</w:t>
      </w:r>
      <w:r w:rsidR="00EE7AEA" w:rsidRPr="00833291">
        <w:rPr>
          <w:lang w:val="en-GB"/>
        </w:rPr>
        <w:t xml:space="preserve"> unique voice calls (</w:t>
      </w:r>
      <w:r w:rsidR="00CA0E68" w:rsidRPr="00833291">
        <w:rPr>
          <w:lang w:val="en-GB"/>
        </w:rPr>
        <w:t>Smith et al., 2016</w:t>
      </w:r>
      <w:r w:rsidR="00EE7AEA" w:rsidRPr="00833291">
        <w:rPr>
          <w:lang w:val="en-GB"/>
        </w:rPr>
        <w:t>), visual</w:t>
      </w:r>
      <w:r w:rsidR="0042333F" w:rsidRPr="00833291">
        <w:rPr>
          <w:lang w:val="en-GB"/>
        </w:rPr>
        <w:t xml:space="preserve"> </w:t>
      </w:r>
      <w:r w:rsidR="00EE406C" w:rsidRPr="00833291">
        <w:rPr>
          <w:lang w:val="en-GB"/>
        </w:rPr>
        <w:t>features</w:t>
      </w:r>
      <w:r w:rsidR="0042333F" w:rsidRPr="00833291">
        <w:rPr>
          <w:lang w:val="en-GB"/>
        </w:rPr>
        <w:t>, through</w:t>
      </w:r>
      <w:r w:rsidR="00541360" w:rsidRPr="00833291">
        <w:rPr>
          <w:lang w:val="en-GB"/>
        </w:rPr>
        <w:t xml:space="preserve"> inspecting the head and neck area </w:t>
      </w:r>
      <w:r w:rsidR="007118D2" w:rsidRPr="00833291">
        <w:rPr>
          <w:lang w:val="en-GB"/>
        </w:rPr>
        <w:t xml:space="preserve">at close proximity </w:t>
      </w:r>
      <w:r w:rsidR="00EE7AEA" w:rsidRPr="00833291">
        <w:rPr>
          <w:lang w:val="en-GB"/>
        </w:rPr>
        <w:t>(Candland, 1969</w:t>
      </w:r>
      <w:r w:rsidR="007118D2" w:rsidRPr="00833291">
        <w:rPr>
          <w:lang w:val="en-GB"/>
        </w:rPr>
        <w:t>, Dawkins, 1995; Dawkins, 1996)</w:t>
      </w:r>
      <w:r w:rsidR="002453FD" w:rsidRPr="00833291">
        <w:rPr>
          <w:lang w:val="en-GB"/>
        </w:rPr>
        <w:t>,</w:t>
      </w:r>
      <w:r w:rsidR="0042333F" w:rsidRPr="00833291">
        <w:rPr>
          <w:lang w:val="en-GB"/>
        </w:rPr>
        <w:t xml:space="preserve"> </w:t>
      </w:r>
      <w:r w:rsidR="00541360" w:rsidRPr="00833291">
        <w:rPr>
          <w:lang w:val="en-GB"/>
        </w:rPr>
        <w:t xml:space="preserve">and </w:t>
      </w:r>
      <w:r w:rsidR="002453FD" w:rsidRPr="00833291">
        <w:rPr>
          <w:lang w:val="en-GB"/>
        </w:rPr>
        <w:t>olfactory information (</w:t>
      </w:r>
      <w:r w:rsidR="006B17F0" w:rsidRPr="00833291">
        <w:rPr>
          <w:lang w:val="en-GB"/>
        </w:rPr>
        <w:t>Abeyesinghe et al., 2009</w:t>
      </w:r>
      <w:r w:rsidR="00C92AA5" w:rsidRPr="00833291">
        <w:rPr>
          <w:lang w:val="en-GB"/>
        </w:rPr>
        <w:t>). So</w:t>
      </w:r>
      <w:r w:rsidR="00713828" w:rsidRPr="00833291">
        <w:rPr>
          <w:lang w:val="en-GB"/>
        </w:rPr>
        <w:t>cial relationships</w:t>
      </w:r>
      <w:r w:rsidR="00C92AA5" w:rsidRPr="00833291">
        <w:rPr>
          <w:lang w:val="en-GB"/>
        </w:rPr>
        <w:t xml:space="preserve"> in the flock are based on this recognition </w:t>
      </w:r>
      <w:r w:rsidR="00AE6B8F" w:rsidRPr="00833291">
        <w:rPr>
          <w:lang w:val="en-GB"/>
        </w:rPr>
        <w:t>and suggest a cognitive cap</w:t>
      </w:r>
      <w:r w:rsidR="0027447A" w:rsidRPr="00833291">
        <w:rPr>
          <w:lang w:val="en-GB"/>
        </w:rPr>
        <w:t>ability to understand and use i</w:t>
      </w:r>
      <w:r w:rsidR="00AE6B8F" w:rsidRPr="00833291">
        <w:rPr>
          <w:lang w:val="en-GB"/>
        </w:rPr>
        <w:t>dentities (Smith et al., 2016)</w:t>
      </w:r>
      <w:r w:rsidR="008952CA" w:rsidRPr="00833291">
        <w:rPr>
          <w:lang w:val="en-GB"/>
        </w:rPr>
        <w:t>.</w:t>
      </w:r>
      <w:r w:rsidR="006D69AB" w:rsidRPr="00833291">
        <w:rPr>
          <w:lang w:val="en-GB"/>
        </w:rPr>
        <w:t xml:space="preserve"> Additionally, </w:t>
      </w:r>
      <w:r w:rsidR="00202346">
        <w:rPr>
          <w:lang w:val="en-GB"/>
        </w:rPr>
        <w:t xml:space="preserve">these birds </w:t>
      </w:r>
      <w:r w:rsidR="006D69AB" w:rsidRPr="00833291">
        <w:rPr>
          <w:lang w:val="en-GB"/>
        </w:rPr>
        <w:t>show a degree of perspective-taking</w:t>
      </w:r>
      <w:r w:rsidR="00633510" w:rsidRPr="00833291">
        <w:rPr>
          <w:lang w:val="en-GB"/>
        </w:rPr>
        <w:t xml:space="preserve">, at least in terms of being aware of their audience </w:t>
      </w:r>
      <w:r w:rsidR="00633510" w:rsidRPr="00833291">
        <w:rPr>
          <w:lang w:val="en-GB"/>
        </w:rPr>
        <w:lastRenderedPageBreak/>
        <w:t>when making calls</w:t>
      </w:r>
      <w:r w:rsidR="006D69AB" w:rsidRPr="00833291">
        <w:rPr>
          <w:lang w:val="en-GB"/>
        </w:rPr>
        <w:t xml:space="preserve"> (</w:t>
      </w:r>
      <w:r w:rsidR="00633510" w:rsidRPr="00833291">
        <w:rPr>
          <w:lang w:val="en-GB"/>
        </w:rPr>
        <w:t>Karakashian et al., 1988)</w:t>
      </w:r>
      <w:r w:rsidR="003339A1" w:rsidRPr="00833291">
        <w:rPr>
          <w:lang w:val="en-GB"/>
        </w:rPr>
        <w:t xml:space="preserve"> and the </w:t>
      </w:r>
      <w:r w:rsidR="008A0A4F" w:rsidRPr="00833291">
        <w:rPr>
          <w:lang w:val="en-GB"/>
        </w:rPr>
        <w:t>affective state of their conspecific</w:t>
      </w:r>
      <w:r w:rsidR="00257148" w:rsidRPr="00833291">
        <w:rPr>
          <w:lang w:val="en-GB"/>
        </w:rPr>
        <w:t>s</w:t>
      </w:r>
      <w:r w:rsidR="008A0A4F" w:rsidRPr="00833291">
        <w:rPr>
          <w:lang w:val="en-GB"/>
        </w:rPr>
        <w:t xml:space="preserve"> (</w:t>
      </w:r>
      <w:r w:rsidR="009238A5" w:rsidRPr="00833291">
        <w:rPr>
          <w:lang w:val="en-GB"/>
        </w:rPr>
        <w:t>Johnston et al., 1998</w:t>
      </w:r>
      <w:r w:rsidR="008A0A4F" w:rsidRPr="00833291">
        <w:rPr>
          <w:lang w:val="en-GB"/>
        </w:rPr>
        <w:t>)</w:t>
      </w:r>
      <w:r w:rsidR="00633510" w:rsidRPr="00833291">
        <w:rPr>
          <w:lang w:val="en-GB"/>
        </w:rPr>
        <w:t>.</w:t>
      </w:r>
    </w:p>
    <w:p w:rsidR="00277874" w:rsidRPr="00833291" w:rsidRDefault="00257148" w:rsidP="00D26442">
      <w:pPr>
        <w:rPr>
          <w:lang w:val="en-GB"/>
        </w:rPr>
      </w:pPr>
      <w:r w:rsidRPr="00833291">
        <w:rPr>
          <w:lang w:val="en-GB"/>
        </w:rPr>
        <w:tab/>
      </w:r>
      <w:r w:rsidR="00B6332B" w:rsidRPr="00833291">
        <w:rPr>
          <w:lang w:val="en-GB"/>
        </w:rPr>
        <w:t xml:space="preserve">Social learning </w:t>
      </w:r>
      <w:r w:rsidR="00EE406C" w:rsidRPr="00833291">
        <w:rPr>
          <w:lang w:val="en-GB"/>
        </w:rPr>
        <w:t xml:space="preserve">has been observed </w:t>
      </w:r>
      <w:r w:rsidR="00B6332B" w:rsidRPr="00833291">
        <w:rPr>
          <w:lang w:val="en-GB"/>
        </w:rPr>
        <w:t xml:space="preserve">within flocks, as </w:t>
      </w:r>
      <w:r w:rsidR="00202346">
        <w:rPr>
          <w:lang w:val="en-GB"/>
        </w:rPr>
        <w:t>chickens</w:t>
      </w:r>
      <w:r w:rsidR="00B6332B" w:rsidRPr="00833291">
        <w:rPr>
          <w:lang w:val="en-GB"/>
        </w:rPr>
        <w:t xml:space="preserve"> are able to pick up information from conspecifics. This includes learning to avoid unpleasant stimuli after observing others experience them (</w:t>
      </w:r>
      <w:r w:rsidR="007073F9" w:rsidRPr="00833291">
        <w:rPr>
          <w:lang w:val="en-GB"/>
        </w:rPr>
        <w:t>Johnston et al., 1998</w:t>
      </w:r>
      <w:r w:rsidR="00B6332B" w:rsidRPr="00833291">
        <w:rPr>
          <w:lang w:val="en-GB"/>
        </w:rPr>
        <w:t xml:space="preserve">) as well as learning new behaviours in order to obtain food rewards (Nicol </w:t>
      </w:r>
      <w:r w:rsidR="00743642" w:rsidRPr="00833291">
        <w:rPr>
          <w:lang w:val="en-GB"/>
        </w:rPr>
        <w:t>&amp; Pope, 1992</w:t>
      </w:r>
      <w:r w:rsidR="00B6332B" w:rsidRPr="00833291">
        <w:rPr>
          <w:lang w:val="en-GB"/>
        </w:rPr>
        <w:t>)</w:t>
      </w:r>
      <w:r w:rsidR="00855744" w:rsidRPr="00833291">
        <w:rPr>
          <w:lang w:val="en-GB"/>
        </w:rPr>
        <w:t>.</w:t>
      </w:r>
      <w:r w:rsidR="00AA319B" w:rsidRPr="00833291">
        <w:rPr>
          <w:lang w:val="en-GB"/>
        </w:rPr>
        <w:t xml:space="preserve"> A stimulus can be novel and completely meaningless, but the birds pay attention to how a conspecific reacts to it. For example, </w:t>
      </w:r>
      <w:r w:rsidR="008B790C" w:rsidRPr="00833291">
        <w:rPr>
          <w:lang w:val="en-GB"/>
        </w:rPr>
        <w:t xml:space="preserve">pecking at </w:t>
      </w:r>
      <w:r w:rsidR="00AA319B" w:rsidRPr="00833291">
        <w:rPr>
          <w:lang w:val="en-GB"/>
        </w:rPr>
        <w:t>a bead coated in a bitter substance elicits a strong disgust response (shaking of the head, wiping the beak, etc.) that informs it should be avoided</w:t>
      </w:r>
      <w:r w:rsidR="008B790C" w:rsidRPr="00833291">
        <w:rPr>
          <w:lang w:val="en-GB"/>
        </w:rPr>
        <w:t xml:space="preserve"> and creates a long-lasting passive avoidance in the observer</w:t>
      </w:r>
      <w:r w:rsidR="00AA319B" w:rsidRPr="00833291">
        <w:rPr>
          <w:lang w:val="en-GB"/>
        </w:rPr>
        <w:t xml:space="preserve"> (Johnston et al., 1998).</w:t>
      </w:r>
      <w:r w:rsidR="00855744" w:rsidRPr="00833291">
        <w:rPr>
          <w:lang w:val="en-GB"/>
        </w:rPr>
        <w:t xml:space="preserve"> </w:t>
      </w:r>
      <w:r w:rsidR="008B790C" w:rsidRPr="00833291">
        <w:rPr>
          <w:lang w:val="en-GB"/>
        </w:rPr>
        <w:t xml:space="preserve">On the other hand, </w:t>
      </w:r>
      <w:r w:rsidR="009C69B4" w:rsidRPr="00833291">
        <w:rPr>
          <w:lang w:val="en-GB"/>
        </w:rPr>
        <w:t xml:space="preserve">a </w:t>
      </w:r>
      <w:r w:rsidR="00EE406C" w:rsidRPr="00833291">
        <w:rPr>
          <w:lang w:val="en-GB"/>
        </w:rPr>
        <w:t xml:space="preserve">rewarded </w:t>
      </w:r>
      <w:r w:rsidR="009C69B4" w:rsidRPr="00833291">
        <w:rPr>
          <w:lang w:val="en-GB"/>
        </w:rPr>
        <w:t xml:space="preserve">novel behaviour, such as pecking at a specific key, can be associated with a positive outcome and learned as a new foraging technique </w:t>
      </w:r>
      <w:r w:rsidR="008B790C" w:rsidRPr="00833291">
        <w:rPr>
          <w:lang w:val="en-GB"/>
        </w:rPr>
        <w:t>(</w:t>
      </w:r>
      <w:r w:rsidR="009C69B4" w:rsidRPr="00833291">
        <w:rPr>
          <w:lang w:val="en-GB"/>
        </w:rPr>
        <w:t>Nicol &amp; Pope, 1992; Nicol &amp; Pope, 1999</w:t>
      </w:r>
      <w:r w:rsidR="008B790C" w:rsidRPr="00833291">
        <w:rPr>
          <w:lang w:val="en-GB"/>
        </w:rPr>
        <w:t>).</w:t>
      </w:r>
    </w:p>
    <w:p w:rsidR="002A63CA" w:rsidRPr="006661AA" w:rsidRDefault="00313D1D" w:rsidP="002A63CA">
      <w:pPr>
        <w:rPr>
          <w:strike/>
          <w:lang w:val="en-GB"/>
        </w:rPr>
      </w:pPr>
      <w:r w:rsidRPr="00833291">
        <w:rPr>
          <w:lang w:val="en-GB"/>
        </w:rPr>
        <w:tab/>
      </w:r>
      <w:r w:rsidR="00EE406C" w:rsidRPr="00833291">
        <w:rPr>
          <w:lang w:val="en-GB"/>
        </w:rPr>
        <w:t>Domestic</w:t>
      </w:r>
      <w:r w:rsidR="003B1A4D" w:rsidRPr="00833291">
        <w:rPr>
          <w:lang w:val="en-GB"/>
        </w:rPr>
        <w:t xml:space="preserve"> </w:t>
      </w:r>
      <w:r w:rsidR="00B20AFB" w:rsidRPr="00833291">
        <w:rPr>
          <w:lang w:val="en-GB"/>
        </w:rPr>
        <w:t>chickens</w:t>
      </w:r>
      <w:r w:rsidR="003B1A4D" w:rsidRPr="00833291">
        <w:rPr>
          <w:lang w:val="en-GB"/>
        </w:rPr>
        <w:t xml:space="preserve"> ha</w:t>
      </w:r>
      <w:r w:rsidR="00B8674E" w:rsidRPr="00833291">
        <w:rPr>
          <w:lang w:val="en-GB"/>
        </w:rPr>
        <w:t>d</w:t>
      </w:r>
      <w:r w:rsidR="003B1A4D" w:rsidRPr="00833291">
        <w:rPr>
          <w:lang w:val="en-GB"/>
        </w:rPr>
        <w:t xml:space="preserve"> been living under reduced predator pressure </w:t>
      </w:r>
      <w:r w:rsidR="00B83570" w:rsidRPr="00833291">
        <w:rPr>
          <w:lang w:val="en-GB"/>
        </w:rPr>
        <w:t>for thousands of years.</w:t>
      </w:r>
      <w:r w:rsidR="003B1A4D" w:rsidRPr="00833291">
        <w:rPr>
          <w:lang w:val="en-GB"/>
        </w:rPr>
        <w:t xml:space="preserve"> </w:t>
      </w:r>
      <w:r w:rsidR="00B83570" w:rsidRPr="00833291">
        <w:rPr>
          <w:lang w:val="en-GB"/>
        </w:rPr>
        <w:t>During this time,</w:t>
      </w:r>
      <w:r w:rsidR="003B1A4D" w:rsidRPr="00833291">
        <w:rPr>
          <w:lang w:val="en-GB"/>
        </w:rPr>
        <w:t xml:space="preserve"> gathering i</w:t>
      </w:r>
      <w:r w:rsidR="00B8674E" w:rsidRPr="00833291">
        <w:rPr>
          <w:lang w:val="en-GB"/>
        </w:rPr>
        <w:t>nformation from conspecifics could have</w:t>
      </w:r>
      <w:r w:rsidR="003B1A4D" w:rsidRPr="00833291">
        <w:rPr>
          <w:lang w:val="en-GB"/>
        </w:rPr>
        <w:t xml:space="preserve"> lost some of its </w:t>
      </w:r>
      <w:r w:rsidRPr="00833291">
        <w:rPr>
          <w:lang w:val="en-GB"/>
        </w:rPr>
        <w:t xml:space="preserve">original </w:t>
      </w:r>
      <w:r w:rsidR="003B1A4D" w:rsidRPr="00833291">
        <w:rPr>
          <w:lang w:val="en-GB"/>
        </w:rPr>
        <w:t>significance</w:t>
      </w:r>
      <w:r w:rsidR="00B83570" w:rsidRPr="00833291">
        <w:rPr>
          <w:lang w:val="en-GB"/>
        </w:rPr>
        <w:t xml:space="preserve">, due to </w:t>
      </w:r>
      <w:r w:rsidR="00EE406C" w:rsidRPr="00833291">
        <w:rPr>
          <w:lang w:val="en-GB"/>
        </w:rPr>
        <w:t>human protection</w:t>
      </w:r>
      <w:r w:rsidR="00242519">
        <w:rPr>
          <w:lang w:val="en-GB"/>
        </w:rPr>
        <w:t xml:space="preserve"> </w:t>
      </w:r>
      <w:r w:rsidR="00302D87">
        <w:rPr>
          <w:lang w:val="en-GB"/>
        </w:rPr>
        <w:t xml:space="preserve">(Brokordt et al., 2006; Solberg et al., 2020). </w:t>
      </w:r>
      <w:r w:rsidR="00EE406C" w:rsidRPr="00833291">
        <w:rPr>
          <w:lang w:val="en-GB"/>
        </w:rPr>
        <w:t xml:space="preserve">The domestic </w:t>
      </w:r>
      <w:r w:rsidRPr="00833291">
        <w:rPr>
          <w:lang w:val="en-GB"/>
        </w:rPr>
        <w:t xml:space="preserve">White Leghorns have </w:t>
      </w:r>
      <w:r w:rsidR="00214A22" w:rsidRPr="00833291">
        <w:rPr>
          <w:lang w:val="en-GB"/>
        </w:rPr>
        <w:t xml:space="preserve">been previously shown to have social learning </w:t>
      </w:r>
      <w:r w:rsidR="00EE406C" w:rsidRPr="00833291">
        <w:rPr>
          <w:lang w:val="en-GB"/>
        </w:rPr>
        <w:t>abilities inferior to those in Red J</w:t>
      </w:r>
      <w:r w:rsidR="00214A22" w:rsidRPr="00833291">
        <w:rPr>
          <w:lang w:val="en-GB"/>
        </w:rPr>
        <w:t>unglefowl (Lindqvist et al., 2002). This is despite</w:t>
      </w:r>
      <w:r w:rsidR="00EE406C" w:rsidRPr="00833291">
        <w:rPr>
          <w:lang w:val="en-GB"/>
        </w:rPr>
        <w:t xml:space="preserve"> the fact that this domestic</w:t>
      </w:r>
      <w:r w:rsidR="00214A22" w:rsidRPr="00833291">
        <w:rPr>
          <w:lang w:val="en-GB"/>
        </w:rPr>
        <w:t xml:space="preserve"> breed has retained the same </w:t>
      </w:r>
      <w:r w:rsidR="00A60631" w:rsidRPr="00833291">
        <w:rPr>
          <w:lang w:val="en-GB"/>
        </w:rPr>
        <w:t>qualitative repertoire</w:t>
      </w:r>
      <w:r w:rsidR="00214A22" w:rsidRPr="00833291">
        <w:rPr>
          <w:lang w:val="en-GB"/>
        </w:rPr>
        <w:t xml:space="preserve"> of social signals (</w:t>
      </w:r>
      <w:r w:rsidR="00A60631" w:rsidRPr="00833291">
        <w:rPr>
          <w:lang w:val="en-GB"/>
        </w:rPr>
        <w:t>Väisänen et al., 2005)</w:t>
      </w:r>
      <w:r w:rsidR="00214A22" w:rsidRPr="00833291">
        <w:rPr>
          <w:lang w:val="en-GB"/>
        </w:rPr>
        <w:t>.</w:t>
      </w:r>
      <w:r w:rsidR="00B83570" w:rsidRPr="00833291">
        <w:rPr>
          <w:lang w:val="en-GB"/>
        </w:rPr>
        <w:t xml:space="preserve"> </w:t>
      </w:r>
      <w:r w:rsidR="00B9653B" w:rsidRPr="00833291">
        <w:rPr>
          <w:lang w:val="en-GB"/>
        </w:rPr>
        <w:t>As social signalling is less crucial for survival in a human-protected area than it is in an unpredictable jungle, social learning may hav</w:t>
      </w:r>
      <w:r w:rsidR="00EE406C" w:rsidRPr="00833291">
        <w:rPr>
          <w:lang w:val="en-GB"/>
        </w:rPr>
        <w:t>e become reduced in domestic chickens when compared to Red Junglefowl</w:t>
      </w:r>
      <w:r w:rsidR="00B9653B" w:rsidRPr="00833291">
        <w:rPr>
          <w:lang w:val="en-GB"/>
        </w:rPr>
        <w:t>.</w:t>
      </w:r>
      <w:r w:rsidR="002A63CA">
        <w:rPr>
          <w:lang w:val="en-GB"/>
        </w:rPr>
        <w:t xml:space="preserve"> </w:t>
      </w:r>
      <w:r w:rsidR="002A63CA" w:rsidRPr="002A63CA">
        <w:rPr>
          <w:lang w:val="en-GB"/>
        </w:rPr>
        <w:t>A comparison of performance in a cognitive task that is based on social learning could reveal what differences exist between modern domestic chickens and their wild counterparts.</w:t>
      </w:r>
      <w:r w:rsidR="002A63CA" w:rsidRPr="006661AA">
        <w:rPr>
          <w:strike/>
          <w:lang w:val="en-GB"/>
        </w:rPr>
        <w:t xml:space="preserve"> </w:t>
      </w:r>
    </w:p>
    <w:p w:rsidR="00B8674E" w:rsidRPr="00833291" w:rsidRDefault="00B8674E" w:rsidP="00EE7AEA">
      <w:pPr>
        <w:rPr>
          <w:strike/>
          <w:lang w:val="en-GB"/>
        </w:rPr>
      </w:pPr>
    </w:p>
    <w:p w:rsidR="00D815DC" w:rsidRPr="00833291" w:rsidRDefault="00D815DC" w:rsidP="00D815DC">
      <w:pPr>
        <w:pStyle w:val="NoSpacing"/>
      </w:pPr>
      <w:r>
        <w:tab/>
      </w:r>
      <w:r w:rsidRPr="00833291">
        <w:t xml:space="preserve">The </w:t>
      </w:r>
      <w:r w:rsidRPr="002A63CA">
        <w:rPr>
          <w:b/>
        </w:rPr>
        <w:t>main goal</w:t>
      </w:r>
      <w:r w:rsidRPr="00833291">
        <w:t xml:space="preserve"> of this experiment </w:t>
      </w:r>
      <w:r>
        <w:t>was</w:t>
      </w:r>
      <w:r w:rsidRPr="00833291">
        <w:t xml:space="preserve"> to assess whether Red Junglefowl (RJF) and White Leghorn layers (WLs) are able to learn a puzzle</w:t>
      </w:r>
      <w:r w:rsidR="00124D5B">
        <w:t xml:space="preserve"> apparatus</w:t>
      </w:r>
      <w:r w:rsidRPr="00833291">
        <w:t xml:space="preserve">-opening task from a demonstrating conspecific and determine if notable differences in social learning exist between the two subspecies. This goal was to be achieved through fulfilling several </w:t>
      </w:r>
      <w:r w:rsidRPr="002A63CA">
        <w:rPr>
          <w:b/>
        </w:rPr>
        <w:t>aims</w:t>
      </w:r>
      <w:r w:rsidRPr="009D004C">
        <w:t>:</w:t>
      </w:r>
    </w:p>
    <w:p w:rsidR="00D815DC" w:rsidRPr="00833291" w:rsidRDefault="00D815DC" w:rsidP="00D815DC">
      <w:pPr>
        <w:pStyle w:val="NoSpacing"/>
        <w:numPr>
          <w:ilvl w:val="0"/>
          <w:numId w:val="2"/>
        </w:numPr>
      </w:pPr>
      <w:r w:rsidRPr="00833291">
        <w:t>To assess and compare the abilities of WLs and RJF to pick up information from a conspecific and use that information to solve a puzzle task,</w:t>
      </w:r>
    </w:p>
    <w:p w:rsidR="00D815DC" w:rsidRPr="00833291" w:rsidRDefault="00D815DC" w:rsidP="00D815DC">
      <w:pPr>
        <w:pStyle w:val="NoSpacing"/>
        <w:numPr>
          <w:ilvl w:val="0"/>
          <w:numId w:val="2"/>
        </w:numPr>
      </w:pPr>
      <w:r w:rsidRPr="00833291">
        <w:t>To compare the level of motivation to obtain a food reward in birds of both subspecies that observed a conspecific obtain it (“guided”) and birds that did not observe one (“naïve”) through assessing the number of interactions with the puzzle</w:t>
      </w:r>
      <w:r w:rsidR="002303EC">
        <w:t xml:space="preserve"> apparatus</w:t>
      </w:r>
      <w:r w:rsidRPr="00833291">
        <w:t>,</w:t>
      </w:r>
    </w:p>
    <w:p w:rsidR="00D815DC" w:rsidRPr="00833291" w:rsidRDefault="00D815DC" w:rsidP="00D815DC">
      <w:pPr>
        <w:pStyle w:val="NoSpacing"/>
        <w:numPr>
          <w:ilvl w:val="0"/>
          <w:numId w:val="2"/>
        </w:numPr>
      </w:pPr>
      <w:r w:rsidRPr="00833291">
        <w:lastRenderedPageBreak/>
        <w:t>To detect and compare other effects of the presence or absence of conspecific demonstrations on WLs and RJF by recording general behavioural patterns throughout the duration of the test trial.</w:t>
      </w:r>
    </w:p>
    <w:p w:rsidR="00D815DC" w:rsidRPr="00833291" w:rsidRDefault="00D815DC" w:rsidP="00D815DC">
      <w:pPr>
        <w:pStyle w:val="NoSpacing"/>
      </w:pPr>
      <w:r>
        <w:tab/>
      </w:r>
      <w:r w:rsidRPr="00833291">
        <w:t xml:space="preserve">I </w:t>
      </w:r>
      <w:r w:rsidRPr="002A63CA">
        <w:rPr>
          <w:b/>
        </w:rPr>
        <w:t>hypothesised</w:t>
      </w:r>
      <w:r w:rsidRPr="00833291">
        <w:t xml:space="preserve"> that RJF </w:t>
      </w:r>
      <w:r w:rsidR="002303EC">
        <w:t>and WLs will differ in their ability to acquire information from a conspecific.</w:t>
      </w:r>
    </w:p>
    <w:p w:rsidR="00A61405" w:rsidRPr="00833291" w:rsidRDefault="00A61405" w:rsidP="00FF4474">
      <w:pPr>
        <w:pStyle w:val="NoSpacing"/>
      </w:pPr>
    </w:p>
    <w:p w:rsidR="000E58A0" w:rsidRPr="00833291" w:rsidRDefault="00670C73" w:rsidP="00E734E8">
      <w:pPr>
        <w:pStyle w:val="Heading1"/>
        <w:rPr>
          <w:lang w:val="en-GB"/>
        </w:rPr>
      </w:pPr>
      <w:bookmarkStart w:id="35" w:name="_Toc67495040"/>
      <w:bookmarkStart w:id="36" w:name="_Toc71808520"/>
      <w:r>
        <w:rPr>
          <w:lang w:val="en-GB"/>
        </w:rPr>
        <w:t xml:space="preserve">3 </w:t>
      </w:r>
      <w:r w:rsidR="00357D4C" w:rsidRPr="00833291">
        <w:rPr>
          <w:lang w:val="en-GB"/>
        </w:rPr>
        <w:t>Materials and methods</w:t>
      </w:r>
      <w:bookmarkEnd w:id="35"/>
      <w:bookmarkEnd w:id="36"/>
    </w:p>
    <w:p w:rsidR="00DF4302" w:rsidRPr="00833291" w:rsidRDefault="00670C73" w:rsidP="001776BC">
      <w:pPr>
        <w:pStyle w:val="Heading2"/>
      </w:pPr>
      <w:bookmarkStart w:id="37" w:name="_Toc67495041"/>
      <w:bookmarkStart w:id="38" w:name="_Toc71808521"/>
      <w:r>
        <w:t xml:space="preserve">3.1 </w:t>
      </w:r>
      <w:r w:rsidR="00DF4302" w:rsidRPr="00833291">
        <w:t>Ethical note</w:t>
      </w:r>
      <w:bookmarkEnd w:id="37"/>
      <w:bookmarkEnd w:id="38"/>
    </w:p>
    <w:p w:rsidR="00DF4302" w:rsidRPr="00833291" w:rsidRDefault="00DF4302" w:rsidP="00DF4302">
      <w:pPr>
        <w:rPr>
          <w:lang w:val="en-GB"/>
        </w:rPr>
      </w:pPr>
      <w:r w:rsidRPr="00833291">
        <w:rPr>
          <w:lang w:val="en-GB"/>
        </w:rPr>
        <w:tab/>
        <w:t>The experiment was performed</w:t>
      </w:r>
      <w:r w:rsidR="00E61933" w:rsidRPr="00833291">
        <w:rPr>
          <w:lang w:val="en-GB"/>
        </w:rPr>
        <w:t xml:space="preserve"> in accordance to regulations for</w:t>
      </w:r>
      <w:r w:rsidR="00135D08" w:rsidRPr="00833291">
        <w:rPr>
          <w:lang w:val="en-GB"/>
        </w:rPr>
        <w:t xml:space="preserve"> animal experiments in Swedish and European law. It was carried out with approval from Linköping Council for Ethical Licensing of Animal Experiments</w:t>
      </w:r>
      <w:r w:rsidR="00490018" w:rsidRPr="00833291">
        <w:rPr>
          <w:lang w:val="en-GB"/>
        </w:rPr>
        <w:t xml:space="preserve">, </w:t>
      </w:r>
      <w:r w:rsidR="00135D08" w:rsidRPr="00833291">
        <w:rPr>
          <w:lang w:val="en-GB"/>
        </w:rPr>
        <w:t xml:space="preserve">under the ethical permit no. 14916-2018. </w:t>
      </w:r>
      <w:r w:rsidR="00E734E8" w:rsidRPr="00833291">
        <w:rPr>
          <w:lang w:val="en-GB"/>
        </w:rPr>
        <w:t>The experiment took place during the period September 25th to November 15th, 2020.</w:t>
      </w:r>
    </w:p>
    <w:p w:rsidR="00DF4302" w:rsidRPr="00833291" w:rsidRDefault="00DF4302" w:rsidP="00DF4302">
      <w:pPr>
        <w:pStyle w:val="NoSpacing"/>
      </w:pPr>
    </w:p>
    <w:p w:rsidR="00897045" w:rsidRPr="00833291" w:rsidRDefault="00670C73" w:rsidP="001776BC">
      <w:pPr>
        <w:pStyle w:val="Heading2"/>
      </w:pPr>
      <w:bookmarkStart w:id="39" w:name="_Toc67495042"/>
      <w:bookmarkStart w:id="40" w:name="_Toc71808522"/>
      <w:r>
        <w:t xml:space="preserve">3.2 </w:t>
      </w:r>
      <w:r w:rsidR="00897045" w:rsidRPr="00833291">
        <w:t>Sample size and composition</w:t>
      </w:r>
      <w:bookmarkEnd w:id="39"/>
      <w:bookmarkEnd w:id="40"/>
    </w:p>
    <w:p w:rsidR="00610C99" w:rsidRPr="00833291" w:rsidRDefault="00897045" w:rsidP="00897045">
      <w:pPr>
        <w:pStyle w:val="NoSpacing"/>
      </w:pPr>
      <w:r w:rsidRPr="00833291">
        <w:rPr>
          <w:color w:val="4F81BD" w:themeColor="accent1"/>
        </w:rPr>
        <w:tab/>
      </w:r>
      <w:r w:rsidRPr="00833291">
        <w:t xml:space="preserve">The sample consisted of </w:t>
      </w:r>
      <w:r w:rsidR="00F72E41" w:rsidRPr="00833291">
        <w:t>53</w:t>
      </w:r>
      <w:r w:rsidRPr="00833291">
        <w:t xml:space="preserve"> adult (</w:t>
      </w:r>
      <w:r w:rsidR="00400129" w:rsidRPr="00833291">
        <w:t>15 to 19</w:t>
      </w:r>
      <w:r w:rsidRPr="00833291">
        <w:t xml:space="preserve"> </w:t>
      </w:r>
      <w:r w:rsidR="00400129" w:rsidRPr="00833291">
        <w:t xml:space="preserve">months </w:t>
      </w:r>
      <w:r w:rsidRPr="00833291">
        <w:t>of age</w:t>
      </w:r>
      <w:r w:rsidR="00400129" w:rsidRPr="00833291">
        <w:t xml:space="preserve"> during the course of the experiment</w:t>
      </w:r>
      <w:r w:rsidRPr="00833291">
        <w:t xml:space="preserve">) female </w:t>
      </w:r>
      <w:r w:rsidR="00102C8F" w:rsidRPr="00833291">
        <w:t>birds (observers)</w:t>
      </w:r>
      <w:r w:rsidR="00126500" w:rsidRPr="00833291">
        <w:t>. Of these</w:t>
      </w:r>
      <w:r w:rsidR="00A53DBC">
        <w:t>,</w:t>
      </w:r>
      <w:r w:rsidRPr="00833291">
        <w:t xml:space="preserve"> </w:t>
      </w:r>
      <w:r w:rsidR="000E40AC" w:rsidRPr="00833291">
        <w:t>1</w:t>
      </w:r>
      <w:r w:rsidR="00F72E41" w:rsidRPr="00833291">
        <w:t>2</w:t>
      </w:r>
      <w:r w:rsidRPr="00833291">
        <w:t xml:space="preserve"> were W</w:t>
      </w:r>
      <w:r w:rsidR="00FA3053" w:rsidRPr="00833291">
        <w:t xml:space="preserve">hite </w:t>
      </w:r>
      <w:r w:rsidRPr="00833291">
        <w:t>L</w:t>
      </w:r>
      <w:r w:rsidR="00FA3053" w:rsidRPr="00833291">
        <w:t>eghorn</w:t>
      </w:r>
      <w:r w:rsidRPr="00833291">
        <w:t xml:space="preserve">s </w:t>
      </w:r>
      <w:r w:rsidR="00D322CA" w:rsidRPr="00833291">
        <w:t>(</w:t>
      </w:r>
      <w:r w:rsidR="00FA3053" w:rsidRPr="00833291">
        <w:t xml:space="preserve">WLs; </w:t>
      </w:r>
      <w:r w:rsidR="00400129" w:rsidRPr="00833291">
        <w:t xml:space="preserve">hatched in May, 2019; </w:t>
      </w:r>
      <w:r w:rsidR="002C6536" w:rsidRPr="00833291">
        <w:t>bred from the SLU13 line</w:t>
      </w:r>
      <w:r w:rsidR="00CE5C76" w:rsidRPr="00833291">
        <w:t>, which originated</w:t>
      </w:r>
      <w:r w:rsidR="00C71C8E" w:rsidRPr="00833291">
        <w:t xml:space="preserve"> from experimental breeding described in Liljedahl et al., 1979</w:t>
      </w:r>
      <w:r w:rsidR="00D322CA" w:rsidRPr="00833291">
        <w:t xml:space="preserve">) </w:t>
      </w:r>
      <w:r w:rsidRPr="00833291">
        <w:t xml:space="preserve">and </w:t>
      </w:r>
      <w:r w:rsidR="000E40AC" w:rsidRPr="00833291">
        <w:t>41</w:t>
      </w:r>
      <w:r w:rsidR="00FA3053" w:rsidRPr="00833291">
        <w:t xml:space="preserve"> were Red Junglefowl</w:t>
      </w:r>
      <w:r w:rsidR="00D322CA" w:rsidRPr="00833291">
        <w:t xml:space="preserve"> (</w:t>
      </w:r>
      <w:r w:rsidR="00FA3053" w:rsidRPr="00833291">
        <w:t xml:space="preserve">RJF; </w:t>
      </w:r>
      <w:r w:rsidR="00CE5C76" w:rsidRPr="00833291">
        <w:t>hatched in April, 2019</w:t>
      </w:r>
      <w:r w:rsidR="00E724FD" w:rsidRPr="00833291">
        <w:t xml:space="preserve"> from</w:t>
      </w:r>
      <w:r w:rsidR="00CE5C76" w:rsidRPr="00833291">
        <w:t xml:space="preserve"> </w:t>
      </w:r>
      <w:r w:rsidR="00E724FD" w:rsidRPr="00833291">
        <w:t xml:space="preserve">a </w:t>
      </w:r>
      <w:r w:rsidR="00CE5C76" w:rsidRPr="00833291">
        <w:t xml:space="preserve">line </w:t>
      </w:r>
      <w:r w:rsidR="00E724FD" w:rsidRPr="00833291">
        <w:t xml:space="preserve">that </w:t>
      </w:r>
      <w:r w:rsidR="003321C3" w:rsidRPr="00833291">
        <w:t>originate</w:t>
      </w:r>
      <w:r w:rsidR="00CE5C76" w:rsidRPr="00833291">
        <w:t>d</w:t>
      </w:r>
      <w:r w:rsidR="003321C3" w:rsidRPr="00833291">
        <w:t xml:space="preserve"> from a Swedish zoo population, as described in Schütz et al., 2001). </w:t>
      </w:r>
      <w:r w:rsidR="00610C99" w:rsidRPr="00833291">
        <w:t xml:space="preserve">These </w:t>
      </w:r>
      <w:r w:rsidR="00102C8F" w:rsidRPr="00833291">
        <w:t xml:space="preserve">birds </w:t>
      </w:r>
      <w:r w:rsidR="00610C99" w:rsidRPr="00833291">
        <w:t xml:space="preserve">fell </w:t>
      </w:r>
      <w:r w:rsidR="000E40AC" w:rsidRPr="00833291">
        <w:t>into</w:t>
      </w:r>
      <w:r w:rsidR="00A53DBC">
        <w:t xml:space="preserve"> four</w:t>
      </w:r>
      <w:r w:rsidR="000E40AC" w:rsidRPr="00833291">
        <w:t xml:space="preserve"> groups</w:t>
      </w:r>
      <w:r w:rsidR="00610C99" w:rsidRPr="00833291">
        <w:t xml:space="preserve">: </w:t>
      </w:r>
      <w:r w:rsidR="00A53DBC">
        <w:t>five</w:t>
      </w:r>
      <w:r w:rsidR="000E40AC" w:rsidRPr="00833291">
        <w:t xml:space="preserve"> </w:t>
      </w:r>
      <w:r w:rsidR="00610C99" w:rsidRPr="00833291">
        <w:t xml:space="preserve">naïve WLs (WL controls), </w:t>
      </w:r>
      <w:r w:rsidR="00A53DBC">
        <w:t>seven</w:t>
      </w:r>
      <w:r w:rsidR="000E40AC" w:rsidRPr="00833291">
        <w:t xml:space="preserve"> </w:t>
      </w:r>
      <w:r w:rsidR="00610C99" w:rsidRPr="00833291">
        <w:t xml:space="preserve">“guided” WLs, </w:t>
      </w:r>
      <w:r w:rsidR="000E40AC" w:rsidRPr="00833291">
        <w:t xml:space="preserve">20 </w:t>
      </w:r>
      <w:r w:rsidR="00610C99" w:rsidRPr="00833291">
        <w:t xml:space="preserve">naïve RJF (RJF controls), and </w:t>
      </w:r>
      <w:r w:rsidR="000E40AC" w:rsidRPr="00833291">
        <w:t xml:space="preserve">21 </w:t>
      </w:r>
      <w:r w:rsidR="00610C99" w:rsidRPr="00833291">
        <w:t xml:space="preserve">“guided” RJF. </w:t>
      </w:r>
    </w:p>
    <w:p w:rsidR="00ED6266" w:rsidRPr="00833291" w:rsidRDefault="00610C99" w:rsidP="00897045">
      <w:pPr>
        <w:pStyle w:val="NoSpacing"/>
      </w:pPr>
      <w:r w:rsidRPr="00833291">
        <w:tab/>
      </w:r>
      <w:r w:rsidR="00897045" w:rsidRPr="00833291">
        <w:t xml:space="preserve">Additionally, </w:t>
      </w:r>
      <w:r w:rsidR="00A53DBC">
        <w:t>two</w:t>
      </w:r>
      <w:r w:rsidR="00897045" w:rsidRPr="00833291">
        <w:t xml:space="preserve"> pre-trained female demonstrator birds (demonstrators)</w:t>
      </w:r>
      <w:r w:rsidRPr="00833291">
        <w:t xml:space="preserve"> were used. The</w:t>
      </w:r>
      <w:r w:rsidR="00DD2FEE">
        <w:t xml:space="preserve">re was one demonstrator for each of the </w:t>
      </w:r>
      <w:r w:rsidR="00E26A9B" w:rsidRPr="00833291">
        <w:t xml:space="preserve">two subspecies </w:t>
      </w:r>
      <w:r w:rsidRPr="00833291">
        <w:t>and</w:t>
      </w:r>
      <w:r w:rsidR="00E26A9B" w:rsidRPr="00833291">
        <w:t xml:space="preserve"> each</w:t>
      </w:r>
      <w:r w:rsidRPr="00833291">
        <w:t xml:space="preserve"> demonstrated </w:t>
      </w:r>
      <w:r w:rsidR="00E26A9B" w:rsidRPr="00833291">
        <w:t xml:space="preserve">only </w:t>
      </w:r>
      <w:r w:rsidRPr="00833291">
        <w:t xml:space="preserve">to their respective </w:t>
      </w:r>
      <w:r w:rsidR="00E26A9B" w:rsidRPr="00833291">
        <w:t>subspecies</w:t>
      </w:r>
      <w:r w:rsidRPr="00833291">
        <w:t>.</w:t>
      </w:r>
      <w:r w:rsidR="00897045" w:rsidRPr="00833291">
        <w:t xml:space="preserve"> These demonstrator birds </w:t>
      </w:r>
      <w:r w:rsidRPr="00833291">
        <w:t>had</w:t>
      </w:r>
      <w:r w:rsidR="00897045" w:rsidRPr="00833291">
        <w:t xml:space="preserve"> be</w:t>
      </w:r>
      <w:r w:rsidRPr="00833291">
        <w:t>en</w:t>
      </w:r>
      <w:r w:rsidR="00897045" w:rsidRPr="00833291">
        <w:t xml:space="preserve"> selected with prior observation, picking the individuals of</w:t>
      </w:r>
      <w:r w:rsidR="00C833FE" w:rsidRPr="00833291">
        <w:t xml:space="preserve"> </w:t>
      </w:r>
      <w:r w:rsidR="00897045" w:rsidRPr="00833291">
        <w:t xml:space="preserve">a high </w:t>
      </w:r>
      <w:r w:rsidR="00362B39">
        <w:t xml:space="preserve">hierarchical </w:t>
      </w:r>
      <w:r w:rsidR="00897045" w:rsidRPr="00833291">
        <w:t>rank</w:t>
      </w:r>
      <w:r w:rsidR="00027003" w:rsidRPr="00833291">
        <w:t xml:space="preserve"> in hopes of ensuring better learning outcomes</w:t>
      </w:r>
      <w:r w:rsidR="00897045" w:rsidRPr="00833291">
        <w:t xml:space="preserve"> (Nicol &amp; Pope, 1994; Nicol &amp; Pope, 1999). Observers and demonstrators </w:t>
      </w:r>
      <w:r w:rsidRPr="00833291">
        <w:t>were</w:t>
      </w:r>
      <w:r w:rsidR="00897045" w:rsidRPr="00833291">
        <w:t xml:space="preserve"> familiar with each other for the same reason</w:t>
      </w:r>
      <w:r w:rsidR="00B03A0F" w:rsidRPr="00833291">
        <w:t>, as encountering strangers is a negative experience for chickens</w:t>
      </w:r>
      <w:r w:rsidR="00897045" w:rsidRPr="00833291">
        <w:t xml:space="preserve"> (Nicol &amp; Pope, 1994</w:t>
      </w:r>
      <w:r w:rsidR="00B03A0F" w:rsidRPr="00833291">
        <w:t>; Grigor et al., 1995</w:t>
      </w:r>
      <w:r w:rsidR="00897045" w:rsidRPr="00833291">
        <w:t>).</w:t>
      </w:r>
    </w:p>
    <w:p w:rsidR="003233FE" w:rsidRPr="00833291" w:rsidRDefault="003233FE" w:rsidP="003260D3">
      <w:pPr>
        <w:pStyle w:val="NoSpacing"/>
        <w:tabs>
          <w:tab w:val="left" w:pos="7515"/>
        </w:tabs>
      </w:pPr>
    </w:p>
    <w:p w:rsidR="003233FE" w:rsidRPr="00833291" w:rsidRDefault="00742644" w:rsidP="001776BC">
      <w:pPr>
        <w:pStyle w:val="Heading2"/>
      </w:pPr>
      <w:bookmarkStart w:id="41" w:name="_Toc67495043"/>
      <w:bookmarkStart w:id="42" w:name="_Toc71808523"/>
      <w:r>
        <w:t xml:space="preserve">3.3 </w:t>
      </w:r>
      <w:r w:rsidR="009045F1" w:rsidRPr="00833291">
        <w:t xml:space="preserve">Animal </w:t>
      </w:r>
      <w:r w:rsidR="003233FE" w:rsidRPr="00833291">
        <w:t>housing</w:t>
      </w:r>
      <w:bookmarkEnd w:id="41"/>
      <w:bookmarkEnd w:id="42"/>
    </w:p>
    <w:p w:rsidR="003233FE" w:rsidRPr="00833291" w:rsidRDefault="003233FE" w:rsidP="003233FE">
      <w:pPr>
        <w:rPr>
          <w:lang w:val="en-GB"/>
        </w:rPr>
      </w:pPr>
      <w:r w:rsidRPr="00833291">
        <w:rPr>
          <w:lang w:val="en-GB"/>
        </w:rPr>
        <w:tab/>
        <w:t>Between test</w:t>
      </w:r>
      <w:r w:rsidR="00102C8F" w:rsidRPr="00833291">
        <w:rPr>
          <w:lang w:val="en-GB"/>
        </w:rPr>
        <w:t>s</w:t>
      </w:r>
      <w:r w:rsidRPr="00833291">
        <w:rPr>
          <w:lang w:val="en-GB"/>
        </w:rPr>
        <w:t xml:space="preserve"> the </w:t>
      </w:r>
      <w:r w:rsidR="00400129" w:rsidRPr="00833291">
        <w:rPr>
          <w:lang w:val="en-GB"/>
        </w:rPr>
        <w:t>birds</w:t>
      </w:r>
      <w:r w:rsidRPr="00833291">
        <w:rPr>
          <w:lang w:val="en-GB"/>
        </w:rPr>
        <w:t xml:space="preserve"> </w:t>
      </w:r>
      <w:r w:rsidR="0020128D" w:rsidRPr="00833291">
        <w:rPr>
          <w:lang w:val="en-GB"/>
        </w:rPr>
        <w:t xml:space="preserve">of both subspecies </w:t>
      </w:r>
      <w:r w:rsidRPr="00833291">
        <w:rPr>
          <w:lang w:val="en-GB"/>
        </w:rPr>
        <w:t xml:space="preserve">used in this study were housed in </w:t>
      </w:r>
      <w:r w:rsidR="00F6493A" w:rsidRPr="00833291">
        <w:rPr>
          <w:lang w:val="en-GB"/>
        </w:rPr>
        <w:t>9 m</w:t>
      </w:r>
      <w:r w:rsidR="00F6493A" w:rsidRPr="00833291">
        <w:rPr>
          <w:vertAlign w:val="superscript"/>
          <w:lang w:val="en-GB"/>
        </w:rPr>
        <w:t>2</w:t>
      </w:r>
      <w:r w:rsidR="00F6493A" w:rsidRPr="00833291">
        <w:rPr>
          <w:lang w:val="en-GB"/>
        </w:rPr>
        <w:t xml:space="preserve"> (3 x 3</w:t>
      </w:r>
      <w:r w:rsidR="008A6372" w:rsidRPr="00833291">
        <w:rPr>
          <w:lang w:val="en-GB"/>
        </w:rPr>
        <w:t xml:space="preserve"> x 3 m</w:t>
      </w:r>
      <w:r w:rsidR="00126500" w:rsidRPr="00833291">
        <w:rPr>
          <w:lang w:val="en-GB"/>
        </w:rPr>
        <w:t>, L x W x H</w:t>
      </w:r>
      <w:r w:rsidR="00DE7A74" w:rsidRPr="00833291">
        <w:rPr>
          <w:lang w:val="en-GB"/>
        </w:rPr>
        <w:t>)</w:t>
      </w:r>
      <w:r w:rsidRPr="00833291">
        <w:rPr>
          <w:lang w:val="en-GB"/>
        </w:rPr>
        <w:t xml:space="preserve"> sized pens</w:t>
      </w:r>
      <w:r w:rsidR="00753D23" w:rsidRPr="00833291">
        <w:rPr>
          <w:lang w:val="en-GB"/>
        </w:rPr>
        <w:t xml:space="preserve"> with access to an outside pen</w:t>
      </w:r>
      <w:r w:rsidR="0020128D" w:rsidRPr="00833291">
        <w:rPr>
          <w:lang w:val="en-GB"/>
        </w:rPr>
        <w:t xml:space="preserve"> of the same size</w:t>
      </w:r>
      <w:r w:rsidR="00753D23" w:rsidRPr="00833291">
        <w:rPr>
          <w:lang w:val="en-GB"/>
        </w:rPr>
        <w:t xml:space="preserve"> (</w:t>
      </w:r>
      <w:r w:rsidR="00F6493A" w:rsidRPr="00833291">
        <w:rPr>
          <w:lang w:val="en-GB"/>
        </w:rPr>
        <w:t>3 x 3 x 3 m</w:t>
      </w:r>
      <w:r w:rsidR="00753D23" w:rsidRPr="00833291">
        <w:rPr>
          <w:lang w:val="en-GB"/>
        </w:rPr>
        <w:t>)</w:t>
      </w:r>
      <w:r w:rsidRPr="00833291">
        <w:rPr>
          <w:lang w:val="en-GB"/>
        </w:rPr>
        <w:t xml:space="preserve"> in </w:t>
      </w:r>
      <w:r w:rsidR="00102C8F" w:rsidRPr="00833291">
        <w:rPr>
          <w:lang w:val="en-GB"/>
        </w:rPr>
        <w:t>a single</w:t>
      </w:r>
      <w:r w:rsidRPr="00833291">
        <w:rPr>
          <w:lang w:val="en-GB"/>
        </w:rPr>
        <w:t xml:space="preserve"> sex </w:t>
      </w:r>
      <w:r w:rsidR="00102C8F" w:rsidRPr="00833291">
        <w:rPr>
          <w:lang w:val="en-GB"/>
        </w:rPr>
        <w:t>group</w:t>
      </w:r>
      <w:r w:rsidRPr="00833291">
        <w:rPr>
          <w:lang w:val="en-GB"/>
        </w:rPr>
        <w:t xml:space="preserve"> of </w:t>
      </w:r>
      <w:r w:rsidR="00102C8F" w:rsidRPr="00833291">
        <w:rPr>
          <w:lang w:val="en-GB"/>
        </w:rPr>
        <w:t>57</w:t>
      </w:r>
      <w:r w:rsidRPr="00833291">
        <w:rPr>
          <w:lang w:val="en-GB"/>
        </w:rPr>
        <w:t xml:space="preserve">. The birds had </w:t>
      </w:r>
      <w:r w:rsidRPr="00833291">
        <w:rPr>
          <w:i/>
          <w:lang w:val="en-GB"/>
        </w:rPr>
        <w:t>ad libitum</w:t>
      </w:r>
      <w:r w:rsidRPr="00833291">
        <w:rPr>
          <w:lang w:val="en-GB"/>
        </w:rPr>
        <w:t xml:space="preserve"> access to</w:t>
      </w:r>
      <w:r w:rsidR="00C0104A" w:rsidRPr="00833291">
        <w:rPr>
          <w:lang w:val="en-GB"/>
        </w:rPr>
        <w:t xml:space="preserve"> commercial chicken</w:t>
      </w:r>
      <w:r w:rsidRPr="00833291">
        <w:rPr>
          <w:lang w:val="en-GB"/>
        </w:rPr>
        <w:t xml:space="preserve"> food</w:t>
      </w:r>
      <w:r w:rsidR="00156CA7" w:rsidRPr="00833291">
        <w:rPr>
          <w:lang w:val="en-GB"/>
        </w:rPr>
        <w:t xml:space="preserve"> pellets</w:t>
      </w:r>
      <w:r w:rsidR="00E16168" w:rsidRPr="00833291">
        <w:rPr>
          <w:lang w:val="en-GB"/>
        </w:rPr>
        <w:t>, mussel shells</w:t>
      </w:r>
      <w:r w:rsidR="00F6493A" w:rsidRPr="00833291">
        <w:rPr>
          <w:lang w:val="en-GB"/>
        </w:rPr>
        <w:t>,</w:t>
      </w:r>
      <w:r w:rsidRPr="00833291">
        <w:rPr>
          <w:lang w:val="en-GB"/>
        </w:rPr>
        <w:t xml:space="preserve"> water (</w:t>
      </w:r>
      <w:r w:rsidR="00126500" w:rsidRPr="00833291">
        <w:rPr>
          <w:lang w:val="en-GB"/>
        </w:rPr>
        <w:t>through a water nipple</w:t>
      </w:r>
      <w:r w:rsidRPr="00833291">
        <w:rPr>
          <w:lang w:val="en-GB"/>
        </w:rPr>
        <w:t>)</w:t>
      </w:r>
      <w:r w:rsidR="00F6493A" w:rsidRPr="00833291">
        <w:rPr>
          <w:lang w:val="en-GB"/>
        </w:rPr>
        <w:t xml:space="preserve"> and wood chips as substrate</w:t>
      </w:r>
      <w:r w:rsidRPr="00833291">
        <w:rPr>
          <w:lang w:val="en-GB"/>
        </w:rPr>
        <w:t xml:space="preserve">. </w:t>
      </w:r>
      <w:r w:rsidR="00C131D3" w:rsidRPr="00833291">
        <w:rPr>
          <w:lang w:val="en-GB"/>
        </w:rPr>
        <w:t xml:space="preserve">Additionally, </w:t>
      </w:r>
      <w:r w:rsidR="00C131D3" w:rsidRPr="00833291">
        <w:rPr>
          <w:lang w:val="en-GB"/>
        </w:rPr>
        <w:lastRenderedPageBreak/>
        <w:t xml:space="preserve">starting at 4 weeks prior to testing, mock puzzle </w:t>
      </w:r>
      <w:r w:rsidR="00124D5B">
        <w:rPr>
          <w:lang w:val="en-GB"/>
        </w:rPr>
        <w:t xml:space="preserve">apparatus </w:t>
      </w:r>
      <w:r w:rsidR="00C131D3" w:rsidRPr="00833291">
        <w:rPr>
          <w:lang w:val="en-GB"/>
        </w:rPr>
        <w:t>bases (Fig</w:t>
      </w:r>
      <w:r w:rsidR="00F1713C">
        <w:rPr>
          <w:lang w:val="en-GB"/>
        </w:rPr>
        <w:t>ure</w:t>
      </w:r>
      <w:r w:rsidR="00C131D3" w:rsidRPr="00833291">
        <w:rPr>
          <w:lang w:val="en-GB"/>
        </w:rPr>
        <w:t xml:space="preserve"> </w:t>
      </w:r>
      <w:r w:rsidR="00F932BE" w:rsidRPr="00833291">
        <w:rPr>
          <w:lang w:val="en-GB"/>
        </w:rPr>
        <w:t>1</w:t>
      </w:r>
      <w:r w:rsidR="00C131D3" w:rsidRPr="00833291">
        <w:rPr>
          <w:lang w:val="en-GB"/>
        </w:rPr>
        <w:t xml:space="preserve">) were filled with </w:t>
      </w:r>
      <w:r w:rsidR="006A5373" w:rsidRPr="00833291">
        <w:rPr>
          <w:lang w:val="en-GB"/>
        </w:rPr>
        <w:t xml:space="preserve">canned sweet </w:t>
      </w:r>
      <w:r w:rsidR="00C131D3" w:rsidRPr="00833291">
        <w:rPr>
          <w:lang w:val="en-GB"/>
        </w:rPr>
        <w:t xml:space="preserve">corn daily and placed in varying locations inside the home pen. </w:t>
      </w:r>
      <w:r w:rsidR="006A5373" w:rsidRPr="00833291">
        <w:rPr>
          <w:lang w:val="en-GB"/>
        </w:rPr>
        <w:t xml:space="preserve">Sweet corn was used during tests as a food reward, so this </w:t>
      </w:r>
      <w:r w:rsidR="00EA59D1">
        <w:rPr>
          <w:lang w:val="en-GB"/>
        </w:rPr>
        <w:t>was done to ensure all birds were</w:t>
      </w:r>
      <w:r w:rsidR="006A5373" w:rsidRPr="00833291">
        <w:rPr>
          <w:lang w:val="en-GB"/>
        </w:rPr>
        <w:t xml:space="preserve"> familiar with it. Besides that, t</w:t>
      </w:r>
      <w:r w:rsidRPr="00833291">
        <w:rPr>
          <w:lang w:val="en-GB"/>
        </w:rPr>
        <w:t>he pens were enriched with</w:t>
      </w:r>
      <w:r w:rsidR="00102C8F" w:rsidRPr="00833291">
        <w:rPr>
          <w:lang w:val="en-GB"/>
        </w:rPr>
        <w:t xml:space="preserve"> a</w:t>
      </w:r>
      <w:r w:rsidRPr="00833291">
        <w:rPr>
          <w:lang w:val="en-GB"/>
        </w:rPr>
        <w:t xml:space="preserve"> </w:t>
      </w:r>
      <w:r w:rsidR="00C6365E" w:rsidRPr="00833291">
        <w:rPr>
          <w:lang w:val="en-GB"/>
        </w:rPr>
        <w:t xml:space="preserve">long </w:t>
      </w:r>
      <w:r w:rsidR="00102C8F" w:rsidRPr="00833291">
        <w:rPr>
          <w:lang w:val="en-GB"/>
        </w:rPr>
        <w:t>perch</w:t>
      </w:r>
      <w:r w:rsidR="00400129" w:rsidRPr="00833291">
        <w:rPr>
          <w:lang w:val="en-GB"/>
        </w:rPr>
        <w:t>, platforms of different height</w:t>
      </w:r>
      <w:r w:rsidRPr="00833291">
        <w:rPr>
          <w:lang w:val="en-GB"/>
        </w:rPr>
        <w:t>,</w:t>
      </w:r>
      <w:r w:rsidR="00CF0272" w:rsidRPr="00833291">
        <w:rPr>
          <w:lang w:val="en-GB"/>
        </w:rPr>
        <w:t xml:space="preserve"> nest boxes and</w:t>
      </w:r>
      <w:r w:rsidR="00102C8F" w:rsidRPr="00833291">
        <w:rPr>
          <w:lang w:val="en-GB"/>
        </w:rPr>
        <w:t xml:space="preserve"> supplementary foods, such as carrots and apples</w:t>
      </w:r>
      <w:r w:rsidRPr="00833291">
        <w:rPr>
          <w:lang w:val="en-GB"/>
        </w:rPr>
        <w:t xml:space="preserve">. The birds were exposed to a </w:t>
      </w:r>
      <w:r w:rsidR="00215A92">
        <w:rPr>
          <w:lang w:val="en-GB"/>
        </w:rPr>
        <w:t xml:space="preserve">12 hour </w:t>
      </w:r>
      <w:r w:rsidRPr="00833291">
        <w:rPr>
          <w:lang w:val="en-GB"/>
        </w:rPr>
        <w:t xml:space="preserve">light-darkness cycle </w:t>
      </w:r>
      <w:r w:rsidR="00D02E26" w:rsidRPr="00833291">
        <w:rPr>
          <w:lang w:val="en-GB"/>
        </w:rPr>
        <w:t>in the indoor part of the enclosure</w:t>
      </w:r>
      <w:r w:rsidRPr="00833291">
        <w:rPr>
          <w:lang w:val="en-GB"/>
        </w:rPr>
        <w:t>.</w:t>
      </w:r>
      <w:r w:rsidR="00DE7A74" w:rsidRPr="00833291">
        <w:rPr>
          <w:lang w:val="en-GB"/>
        </w:rPr>
        <w:t xml:space="preserve"> Light </w:t>
      </w:r>
      <w:r w:rsidR="00DD4552" w:rsidRPr="00833291">
        <w:rPr>
          <w:lang w:val="en-GB"/>
        </w:rPr>
        <w:t>intensity was</w:t>
      </w:r>
      <w:r w:rsidR="008A6372" w:rsidRPr="00833291">
        <w:rPr>
          <w:lang w:val="en-GB"/>
        </w:rPr>
        <w:t xml:space="preserve"> about</w:t>
      </w:r>
      <w:r w:rsidR="00DE7A74" w:rsidRPr="00833291">
        <w:rPr>
          <w:lang w:val="en-GB"/>
        </w:rPr>
        <w:t xml:space="preserve"> </w:t>
      </w:r>
      <w:r w:rsidR="008A6372" w:rsidRPr="00833291">
        <w:rPr>
          <w:lang w:val="en-GB"/>
        </w:rPr>
        <w:t xml:space="preserve">10 lux. The </w:t>
      </w:r>
      <w:r w:rsidR="00197A98" w:rsidRPr="00833291">
        <w:rPr>
          <w:lang w:val="en-GB"/>
        </w:rPr>
        <w:t>indoor temperature</w:t>
      </w:r>
      <w:r w:rsidR="008A6372" w:rsidRPr="00833291">
        <w:rPr>
          <w:lang w:val="en-GB"/>
        </w:rPr>
        <w:t xml:space="preserve"> was maintained at around 20 </w:t>
      </w:r>
      <w:r w:rsidR="008A6372" w:rsidRPr="00833291">
        <w:rPr>
          <w:rFonts w:cs="Times New Roman"/>
          <w:lang w:val="en-GB"/>
        </w:rPr>
        <w:t>°</w:t>
      </w:r>
      <w:r w:rsidR="008A6372" w:rsidRPr="00833291">
        <w:rPr>
          <w:lang w:val="en-GB"/>
        </w:rPr>
        <w:t>C.</w:t>
      </w:r>
    </w:p>
    <w:p w:rsidR="00126500" w:rsidRPr="00833291" w:rsidRDefault="00126500" w:rsidP="00126500">
      <w:pPr>
        <w:pStyle w:val="NoSpacing"/>
      </w:pPr>
    </w:p>
    <w:p w:rsidR="00126500" w:rsidRPr="00833291" w:rsidRDefault="00126500" w:rsidP="00126500">
      <w:pPr>
        <w:pStyle w:val="NoSpacing"/>
        <w:jc w:val="center"/>
      </w:pPr>
      <w:r w:rsidRPr="00833291">
        <w:rPr>
          <w:noProof/>
          <w:lang w:eastAsia="en-GB"/>
        </w:rPr>
        <w:drawing>
          <wp:inline distT="0" distB="0" distL="0" distR="0" wp14:anchorId="48D932AC" wp14:editId="4F79BD23">
            <wp:extent cx="4457570" cy="217328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ck puzzle illustration.png"/>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461368" cy="2175137"/>
                    </a:xfrm>
                    <a:prstGeom prst="rect">
                      <a:avLst/>
                    </a:prstGeom>
                    <a:ln>
                      <a:noFill/>
                    </a:ln>
                  </pic:spPr>
                </pic:pic>
              </a:graphicData>
            </a:graphic>
          </wp:inline>
        </w:drawing>
      </w:r>
    </w:p>
    <w:p w:rsidR="00126500" w:rsidRPr="00F408BD" w:rsidRDefault="00126500" w:rsidP="00FC7361">
      <w:pPr>
        <w:pStyle w:val="NoSpacing"/>
        <w:rPr>
          <w:sz w:val="22"/>
        </w:rPr>
      </w:pPr>
      <w:r w:rsidRPr="00F408BD">
        <w:rPr>
          <w:sz w:val="22"/>
        </w:rPr>
        <w:t>Fig</w:t>
      </w:r>
      <w:r w:rsidR="00F932BE" w:rsidRPr="00F408BD">
        <w:rPr>
          <w:sz w:val="22"/>
        </w:rPr>
        <w:t>ure</w:t>
      </w:r>
      <w:r w:rsidRPr="00F408BD">
        <w:rPr>
          <w:sz w:val="22"/>
        </w:rPr>
        <w:t xml:space="preserve"> </w:t>
      </w:r>
      <w:r w:rsidR="00F932BE" w:rsidRPr="00F408BD">
        <w:rPr>
          <w:sz w:val="22"/>
        </w:rPr>
        <w:t>1</w:t>
      </w:r>
      <w:r w:rsidRPr="00F408BD">
        <w:rPr>
          <w:sz w:val="22"/>
        </w:rPr>
        <w:t xml:space="preserve">. An illustration of a mock puzzle </w:t>
      </w:r>
      <w:r w:rsidR="00124D5B">
        <w:rPr>
          <w:sz w:val="22"/>
        </w:rPr>
        <w:t xml:space="preserve">apparatus </w:t>
      </w:r>
      <w:r w:rsidRPr="00F408BD">
        <w:rPr>
          <w:sz w:val="22"/>
        </w:rPr>
        <w:t xml:space="preserve">base, used to habituate the birds to the puzzle </w:t>
      </w:r>
      <w:r w:rsidR="00124D5B">
        <w:rPr>
          <w:sz w:val="22"/>
        </w:rPr>
        <w:t xml:space="preserve">apparatus </w:t>
      </w:r>
      <w:r w:rsidRPr="00F408BD">
        <w:rPr>
          <w:sz w:val="22"/>
        </w:rPr>
        <w:t>and familiarise them with the food reward in their home pen.</w:t>
      </w:r>
    </w:p>
    <w:p w:rsidR="00126500" w:rsidRPr="00833291" w:rsidRDefault="00126500" w:rsidP="00126500">
      <w:pPr>
        <w:pStyle w:val="NoSpacing"/>
        <w:jc w:val="center"/>
      </w:pPr>
    </w:p>
    <w:p w:rsidR="00233173" w:rsidRPr="00833291" w:rsidRDefault="00DE7A74" w:rsidP="00DE7A74">
      <w:pPr>
        <w:pStyle w:val="NoSpacing"/>
      </w:pPr>
      <w:r w:rsidRPr="00833291">
        <w:tab/>
        <w:t xml:space="preserve">During </w:t>
      </w:r>
      <w:r w:rsidR="00400129" w:rsidRPr="00833291">
        <w:t>the course of the experiment</w:t>
      </w:r>
      <w:r w:rsidR="00197A98" w:rsidRPr="00833291">
        <w:t>, the birds</w:t>
      </w:r>
      <w:r w:rsidR="00400129" w:rsidRPr="00833291">
        <w:t xml:space="preserve"> had </w:t>
      </w:r>
      <w:r w:rsidR="00197A98" w:rsidRPr="00833291">
        <w:t xml:space="preserve">each </w:t>
      </w:r>
      <w:r w:rsidRPr="00833291">
        <w:t xml:space="preserve">spent </w:t>
      </w:r>
      <w:r w:rsidR="00EA59D1">
        <w:t>22.</w:t>
      </w:r>
      <w:r w:rsidR="00400129" w:rsidRPr="00833291">
        <w:t>8</w:t>
      </w:r>
      <w:r w:rsidRPr="00833291">
        <w:t xml:space="preserve"> </w:t>
      </w:r>
      <w:r w:rsidR="00CF0272" w:rsidRPr="00833291">
        <w:t>hours</w:t>
      </w:r>
      <w:r w:rsidRPr="00833291">
        <w:t xml:space="preserve"> on average</w:t>
      </w:r>
      <w:r w:rsidR="00CF0272" w:rsidRPr="00833291">
        <w:t xml:space="preserve"> </w:t>
      </w:r>
      <w:r w:rsidR="00197A98" w:rsidRPr="00833291">
        <w:t>habituating</w:t>
      </w:r>
      <w:r w:rsidRPr="00833291">
        <w:t xml:space="preserve"> </w:t>
      </w:r>
      <w:r w:rsidR="00CF0272" w:rsidRPr="00833291">
        <w:t xml:space="preserve">to a </w:t>
      </w:r>
      <w:r w:rsidRPr="00833291">
        <w:t>smaller</w:t>
      </w:r>
      <w:r w:rsidR="00CF0272" w:rsidRPr="00833291">
        <w:t xml:space="preserve"> testing</w:t>
      </w:r>
      <w:r w:rsidRPr="00833291">
        <w:t xml:space="preserve"> pen of </w:t>
      </w:r>
      <w:r w:rsidR="00933D8F" w:rsidRPr="00833291">
        <w:t xml:space="preserve">1.77 </w:t>
      </w:r>
      <w:r w:rsidR="007862FA" w:rsidRPr="00833291">
        <w:t>m</w:t>
      </w:r>
      <w:r w:rsidR="007862FA" w:rsidRPr="00833291">
        <w:rPr>
          <w:vertAlign w:val="superscript"/>
        </w:rPr>
        <w:t>2</w:t>
      </w:r>
      <w:r w:rsidRPr="00833291">
        <w:t xml:space="preserve"> (</w:t>
      </w:r>
      <w:r w:rsidR="00F6493A" w:rsidRPr="00833291">
        <w:t>94</w:t>
      </w:r>
      <w:r w:rsidR="007862FA" w:rsidRPr="00833291">
        <w:t xml:space="preserve"> x </w:t>
      </w:r>
      <w:r w:rsidR="00933D8F" w:rsidRPr="00833291">
        <w:t>188</w:t>
      </w:r>
      <w:r w:rsidR="007862FA" w:rsidRPr="00833291">
        <w:t xml:space="preserve"> x 179 cm</w:t>
      </w:r>
      <w:r w:rsidRPr="00833291">
        <w:t xml:space="preserve">). </w:t>
      </w:r>
      <w:r w:rsidR="00050174" w:rsidRPr="00833291">
        <w:t>This pen consisted of two connected chambers</w:t>
      </w:r>
      <w:r w:rsidR="00933D8F" w:rsidRPr="00833291">
        <w:t xml:space="preserve"> (94 cm x 94 cm x 179 cm)</w:t>
      </w:r>
      <w:r w:rsidR="00050174" w:rsidRPr="00833291">
        <w:t>, which were kept separated by a see-through wire mesh on one side and a solid cardboard wall on the other (Fig</w:t>
      </w:r>
      <w:r w:rsidR="00F1713C">
        <w:t>ure</w:t>
      </w:r>
      <w:r w:rsidR="00050174" w:rsidRPr="00833291">
        <w:t xml:space="preserve"> </w:t>
      </w:r>
      <w:r w:rsidR="00F932BE" w:rsidRPr="00833291">
        <w:t>2</w:t>
      </w:r>
      <w:r w:rsidR="00050174" w:rsidRPr="00833291">
        <w:t xml:space="preserve">). </w:t>
      </w:r>
      <w:r w:rsidR="00283600" w:rsidRPr="00833291">
        <w:t xml:space="preserve">Environmental conditions in </w:t>
      </w:r>
      <w:r w:rsidR="00484497" w:rsidRPr="00833291">
        <w:t>the testing</w:t>
      </w:r>
      <w:r w:rsidR="00283600" w:rsidRPr="00833291">
        <w:t xml:space="preserve"> pen were similar to those in the home pen. </w:t>
      </w:r>
      <w:r w:rsidR="00050174" w:rsidRPr="00833291">
        <w:rPr>
          <w:i/>
        </w:rPr>
        <w:t>A</w:t>
      </w:r>
      <w:r w:rsidR="00CF0272" w:rsidRPr="00833291">
        <w:rPr>
          <w:i/>
        </w:rPr>
        <w:t>d libitum</w:t>
      </w:r>
      <w:r w:rsidR="00CF0272" w:rsidRPr="00833291">
        <w:t xml:space="preserve"> access to </w:t>
      </w:r>
      <w:r w:rsidR="00283600" w:rsidRPr="00833291">
        <w:t xml:space="preserve">commercial chicken food </w:t>
      </w:r>
      <w:r w:rsidR="00CF0272" w:rsidRPr="00833291">
        <w:t>and water in an open container</w:t>
      </w:r>
      <w:r w:rsidR="00050174" w:rsidRPr="00833291">
        <w:t xml:space="preserve"> was provided</w:t>
      </w:r>
      <w:r w:rsidR="00CF0272" w:rsidRPr="00833291">
        <w:t>.</w:t>
      </w:r>
      <w:r w:rsidR="00050174" w:rsidRPr="00833291">
        <w:t xml:space="preserve"> The floor w</w:t>
      </w:r>
      <w:r w:rsidR="00D31FB3" w:rsidRPr="00833291">
        <w:t>as covered in a layer of fine wood chips</w:t>
      </w:r>
      <w:r w:rsidR="00050174" w:rsidRPr="00833291">
        <w:t>.</w:t>
      </w:r>
      <w:r w:rsidR="00F610B5" w:rsidRPr="00833291">
        <w:t xml:space="preserve"> </w:t>
      </w:r>
      <w:r w:rsidR="00EC1855" w:rsidRPr="00833291">
        <w:t>The birds were exposed to a 12 hour light cycle</w:t>
      </w:r>
      <w:r w:rsidR="0072126C" w:rsidRPr="00833291">
        <w:t xml:space="preserve">, </w:t>
      </w:r>
      <w:r w:rsidR="00D31FB3" w:rsidRPr="00833291">
        <w:t>with a light intensity of about 10 lux</w:t>
      </w:r>
      <w:r w:rsidR="0072126C" w:rsidRPr="00833291">
        <w:t>. The temperature was maintained at</w:t>
      </w:r>
      <w:r w:rsidR="00D31FB3" w:rsidRPr="00833291">
        <w:t xml:space="preserve"> around 20 </w:t>
      </w:r>
      <w:r w:rsidR="00D31FB3" w:rsidRPr="00833291">
        <w:rPr>
          <w:rFonts w:cs="Times New Roman"/>
        </w:rPr>
        <w:t>°</w:t>
      </w:r>
      <w:r w:rsidR="00D31FB3" w:rsidRPr="00833291">
        <w:t xml:space="preserve">C. </w:t>
      </w:r>
    </w:p>
    <w:p w:rsidR="00E45A28" w:rsidRPr="00833291" w:rsidRDefault="00233173" w:rsidP="00DE7A74">
      <w:pPr>
        <w:pStyle w:val="NoSpacing"/>
      </w:pPr>
      <w:r w:rsidRPr="00833291">
        <w:tab/>
      </w:r>
      <w:r w:rsidR="00D31FB3" w:rsidRPr="00833291">
        <w:t>T</w:t>
      </w:r>
      <w:r w:rsidR="00EC1855" w:rsidRPr="00833291">
        <w:t>he testing procedure would take pl</w:t>
      </w:r>
      <w:r w:rsidR="008F11A2" w:rsidRPr="00833291">
        <w:t>ace in the afternoon (between 1</w:t>
      </w:r>
      <w:r w:rsidR="00EC1855" w:rsidRPr="00833291">
        <w:t xml:space="preserve"> </w:t>
      </w:r>
      <w:r w:rsidR="008F11A2" w:rsidRPr="00833291">
        <w:t>pm and 4</w:t>
      </w:r>
      <w:r w:rsidR="00EC1855" w:rsidRPr="00833291">
        <w:t xml:space="preserve"> </w:t>
      </w:r>
      <w:r w:rsidR="008F11A2" w:rsidRPr="00833291">
        <w:t>pm</w:t>
      </w:r>
      <w:r w:rsidR="00EC1855" w:rsidRPr="00833291">
        <w:t xml:space="preserve">). </w:t>
      </w:r>
      <w:r w:rsidR="00F610B5" w:rsidRPr="00833291">
        <w:t xml:space="preserve">Every bird had a conspecific companion in the </w:t>
      </w:r>
      <w:r w:rsidR="00D640E3" w:rsidRPr="00833291">
        <w:t>connect</w:t>
      </w:r>
      <w:r w:rsidR="00197A98" w:rsidRPr="00833291">
        <w:t>ed</w:t>
      </w:r>
      <w:r w:rsidR="00F610B5" w:rsidRPr="00833291">
        <w:t xml:space="preserve"> chamber of the testing pen at all times.</w:t>
      </w:r>
      <w:r w:rsidR="00CF0272" w:rsidRPr="00833291">
        <w:t xml:space="preserve"> At the end of the habituation period, the testing procedure began, after which the </w:t>
      </w:r>
      <w:r w:rsidR="00EC1855" w:rsidRPr="00833291">
        <w:t xml:space="preserve">observing </w:t>
      </w:r>
      <w:r w:rsidR="00CF0272" w:rsidRPr="00833291">
        <w:t>bird</w:t>
      </w:r>
      <w:r w:rsidR="00EC1855" w:rsidRPr="00833291">
        <w:t xml:space="preserve"> (or both birds in the case of the control group) was</w:t>
      </w:r>
      <w:r w:rsidRPr="00833291">
        <w:t xml:space="preserve"> returned to the </w:t>
      </w:r>
      <w:r w:rsidR="00CF0272" w:rsidRPr="00833291">
        <w:t>home pen.</w:t>
      </w:r>
    </w:p>
    <w:p w:rsidR="009F5706" w:rsidRPr="00833291" w:rsidRDefault="009F5706" w:rsidP="00DE7A74">
      <w:pPr>
        <w:pStyle w:val="NoSpacing"/>
      </w:pPr>
    </w:p>
    <w:p w:rsidR="009F5706" w:rsidRPr="00833291" w:rsidRDefault="009F5706" w:rsidP="00C22635">
      <w:pPr>
        <w:pStyle w:val="NoSpacing"/>
        <w:jc w:val="center"/>
      </w:pPr>
      <w:r w:rsidRPr="00833291">
        <w:rPr>
          <w:noProof/>
          <w:lang w:eastAsia="en-GB"/>
        </w:rPr>
        <w:lastRenderedPageBreak/>
        <w:drawing>
          <wp:inline distT="0" distB="0" distL="0" distR="0" wp14:anchorId="0C59BA97" wp14:editId="6957E248">
            <wp:extent cx="5181600" cy="2955846"/>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Test pen diagram.png"/>
                    <pic:cNvPicPr/>
                  </pic:nvPicPr>
                  <pic:blipFill>
                    <a:blip r:embed="rId13" cstate="print">
                      <a:extLst>
                        <a:ext uri="{28A0092B-C50C-407E-A947-70E740481C1C}">
                          <a14:useLocalDpi xmlns:a14="http://schemas.microsoft.com/office/drawing/2010/main" val="0"/>
                        </a:ext>
                      </a:extLst>
                    </a:blip>
                    <a:stretch>
                      <a:fillRect/>
                    </a:stretch>
                  </pic:blipFill>
                  <pic:spPr>
                    <a:xfrm>
                      <a:off x="0" y="0"/>
                      <a:ext cx="5177839" cy="2953701"/>
                    </a:xfrm>
                    <a:prstGeom prst="rect">
                      <a:avLst/>
                    </a:prstGeom>
                    <a:ln>
                      <a:noFill/>
                    </a:ln>
                  </pic:spPr>
                </pic:pic>
              </a:graphicData>
            </a:graphic>
          </wp:inline>
        </w:drawing>
      </w:r>
    </w:p>
    <w:p w:rsidR="009F5706" w:rsidRPr="00F408BD" w:rsidRDefault="00F932BE" w:rsidP="00F13D13">
      <w:pPr>
        <w:pStyle w:val="NoSpacing"/>
        <w:rPr>
          <w:sz w:val="22"/>
        </w:rPr>
      </w:pPr>
      <w:r w:rsidRPr="00F408BD">
        <w:rPr>
          <w:sz w:val="22"/>
        </w:rPr>
        <w:t>Figure</w:t>
      </w:r>
      <w:r w:rsidR="009F5706" w:rsidRPr="00F408BD">
        <w:rPr>
          <w:sz w:val="22"/>
        </w:rPr>
        <w:t xml:space="preserve"> </w:t>
      </w:r>
      <w:r w:rsidRPr="00F408BD">
        <w:rPr>
          <w:sz w:val="22"/>
        </w:rPr>
        <w:t>2</w:t>
      </w:r>
      <w:r w:rsidR="009F5706" w:rsidRPr="00F408BD">
        <w:rPr>
          <w:sz w:val="22"/>
        </w:rPr>
        <w:t>. A diagram representing the testing</w:t>
      </w:r>
      <w:r w:rsidR="00197A98" w:rsidRPr="00F408BD">
        <w:rPr>
          <w:sz w:val="22"/>
        </w:rPr>
        <w:t xml:space="preserve"> pen and object layout within it</w:t>
      </w:r>
      <w:r w:rsidR="009F5706" w:rsidRPr="00F408BD">
        <w:rPr>
          <w:sz w:val="22"/>
        </w:rPr>
        <w:t>. The dashed line indicates a wire mesh partition. The letters represent the different positions of the puzzle</w:t>
      </w:r>
      <w:r w:rsidR="00124D5B">
        <w:rPr>
          <w:sz w:val="22"/>
        </w:rPr>
        <w:t xml:space="preserve"> apparatus</w:t>
      </w:r>
      <w:r w:rsidR="009F5706" w:rsidRPr="00F408BD">
        <w:rPr>
          <w:sz w:val="22"/>
        </w:rPr>
        <w:t xml:space="preserve"> throughout the experiment: A – puzzle </w:t>
      </w:r>
      <w:r w:rsidR="00124D5B">
        <w:rPr>
          <w:sz w:val="22"/>
        </w:rPr>
        <w:t xml:space="preserve">apparatus </w:t>
      </w:r>
      <w:r w:rsidR="009F5706" w:rsidRPr="00F408BD">
        <w:rPr>
          <w:sz w:val="22"/>
        </w:rPr>
        <w:t>placement during demonstrations (within 5 cm of the wire mesh), B – puzzle</w:t>
      </w:r>
      <w:r w:rsidR="00124D5B">
        <w:rPr>
          <w:sz w:val="22"/>
        </w:rPr>
        <w:t xml:space="preserve"> apparatus</w:t>
      </w:r>
      <w:r w:rsidR="009F5706" w:rsidRPr="00F408BD">
        <w:rPr>
          <w:sz w:val="22"/>
        </w:rPr>
        <w:t xml:space="preserve"> placement during guided trials</w:t>
      </w:r>
      <w:r w:rsidR="00C22635" w:rsidRPr="00F408BD">
        <w:rPr>
          <w:sz w:val="22"/>
        </w:rPr>
        <w:t xml:space="preserve">, C and D – puzzle </w:t>
      </w:r>
      <w:r w:rsidR="00124D5B">
        <w:rPr>
          <w:sz w:val="22"/>
        </w:rPr>
        <w:t xml:space="preserve">apparatus </w:t>
      </w:r>
      <w:r w:rsidR="00C22635" w:rsidRPr="00F408BD">
        <w:rPr>
          <w:sz w:val="22"/>
        </w:rPr>
        <w:t>placement during naïve trials.</w:t>
      </w:r>
    </w:p>
    <w:p w:rsidR="000A5AA0" w:rsidRPr="00833291" w:rsidRDefault="000A5AA0" w:rsidP="009C3B9F">
      <w:pPr>
        <w:rPr>
          <w:lang w:val="en-GB"/>
        </w:rPr>
      </w:pPr>
    </w:p>
    <w:p w:rsidR="00930154" w:rsidRPr="00833291" w:rsidRDefault="00742644" w:rsidP="001776BC">
      <w:pPr>
        <w:pStyle w:val="Heading2"/>
      </w:pPr>
      <w:bookmarkStart w:id="43" w:name="_Toc67495044"/>
      <w:bookmarkStart w:id="44" w:name="_Toc71808524"/>
      <w:r>
        <w:t xml:space="preserve">3.4 </w:t>
      </w:r>
      <w:r w:rsidR="009045F1" w:rsidRPr="00833291">
        <w:t>Design of the puzzle</w:t>
      </w:r>
      <w:bookmarkEnd w:id="43"/>
      <w:r w:rsidR="00C1305B">
        <w:t xml:space="preserve"> apparatus</w:t>
      </w:r>
      <w:bookmarkEnd w:id="44"/>
    </w:p>
    <w:p w:rsidR="00930154" w:rsidRPr="00833291" w:rsidRDefault="009B3530" w:rsidP="00930154">
      <w:pPr>
        <w:rPr>
          <w:lang w:val="en-GB"/>
        </w:rPr>
      </w:pPr>
      <w:r w:rsidRPr="00833291">
        <w:rPr>
          <w:lang w:val="en-GB"/>
        </w:rPr>
        <w:tab/>
      </w:r>
      <w:r w:rsidR="00930154" w:rsidRPr="00833291">
        <w:rPr>
          <w:lang w:val="en-GB"/>
        </w:rPr>
        <w:t>The puzzle apparatus (</w:t>
      </w:r>
      <w:r w:rsidR="00F932BE" w:rsidRPr="00833291">
        <w:rPr>
          <w:lang w:val="en-GB"/>
        </w:rPr>
        <w:t>Fig</w:t>
      </w:r>
      <w:r w:rsidR="00F1713C">
        <w:rPr>
          <w:lang w:val="en-GB"/>
        </w:rPr>
        <w:t>ure</w:t>
      </w:r>
      <w:r w:rsidR="00F932BE" w:rsidRPr="00833291">
        <w:rPr>
          <w:lang w:val="en-GB"/>
        </w:rPr>
        <w:t xml:space="preserve"> 3</w:t>
      </w:r>
      <w:r w:rsidR="009173C7" w:rsidRPr="00833291">
        <w:rPr>
          <w:lang w:val="en-GB"/>
        </w:rPr>
        <w:t>, A</w:t>
      </w:r>
      <w:r w:rsidR="009045F1" w:rsidRPr="00833291">
        <w:rPr>
          <w:lang w:val="en-GB"/>
        </w:rPr>
        <w:t xml:space="preserve">) </w:t>
      </w:r>
      <w:r w:rsidR="00930154" w:rsidRPr="00833291">
        <w:rPr>
          <w:lang w:val="en-GB"/>
        </w:rPr>
        <w:t xml:space="preserve">consisted of a heavy baseplate with a </w:t>
      </w:r>
      <w:r w:rsidR="009045F1" w:rsidRPr="00833291">
        <w:rPr>
          <w:lang w:val="en-GB"/>
        </w:rPr>
        <w:t>circular dish</w:t>
      </w:r>
      <w:r w:rsidR="00930154" w:rsidRPr="00833291">
        <w:rPr>
          <w:lang w:val="en-GB"/>
        </w:rPr>
        <w:t xml:space="preserve"> in the middle</w:t>
      </w:r>
      <w:r w:rsidRPr="00833291">
        <w:rPr>
          <w:lang w:val="en-GB"/>
        </w:rPr>
        <w:t>,</w:t>
      </w:r>
      <w:r w:rsidR="00930154" w:rsidRPr="00833291">
        <w:rPr>
          <w:lang w:val="en-GB"/>
        </w:rPr>
        <w:t xml:space="preserve"> in which food rewards were placed.</w:t>
      </w:r>
      <w:r w:rsidRPr="00833291">
        <w:rPr>
          <w:lang w:val="en-GB"/>
        </w:rPr>
        <w:t xml:space="preserve"> A transparent perforated </w:t>
      </w:r>
      <w:r w:rsidR="0056300C" w:rsidRPr="00833291">
        <w:rPr>
          <w:lang w:val="en-GB"/>
        </w:rPr>
        <w:t>Plexiglas</w:t>
      </w:r>
      <w:r w:rsidRPr="00833291">
        <w:rPr>
          <w:lang w:val="en-GB"/>
        </w:rPr>
        <w:t xml:space="preserve"> lid covered this baseplate. It was attached with a screw in the top </w:t>
      </w:r>
      <w:r w:rsidR="009866FB" w:rsidRPr="00833291">
        <w:rPr>
          <w:lang w:val="en-GB"/>
        </w:rPr>
        <w:t>centre</w:t>
      </w:r>
      <w:r w:rsidRPr="00833291">
        <w:rPr>
          <w:lang w:val="en-GB"/>
        </w:rPr>
        <w:t xml:space="preserve"> part, allowing it to be twisted away to either side to reveal </w:t>
      </w:r>
      <w:r w:rsidR="007862FA" w:rsidRPr="00833291">
        <w:rPr>
          <w:lang w:val="en-GB"/>
        </w:rPr>
        <w:t>a</w:t>
      </w:r>
      <w:r w:rsidRPr="00833291">
        <w:rPr>
          <w:lang w:val="en-GB"/>
        </w:rPr>
        <w:t xml:space="preserve"> food reward</w:t>
      </w:r>
      <w:r w:rsidR="009045F1" w:rsidRPr="00833291">
        <w:rPr>
          <w:lang w:val="en-GB"/>
        </w:rPr>
        <w:t xml:space="preserve"> (Fig</w:t>
      </w:r>
      <w:r w:rsidR="00F1713C">
        <w:rPr>
          <w:lang w:val="en-GB"/>
        </w:rPr>
        <w:t>ure</w:t>
      </w:r>
      <w:r w:rsidR="009045F1" w:rsidRPr="00833291">
        <w:rPr>
          <w:lang w:val="en-GB"/>
        </w:rPr>
        <w:t xml:space="preserve"> </w:t>
      </w:r>
      <w:r w:rsidR="00F932BE" w:rsidRPr="00833291">
        <w:rPr>
          <w:lang w:val="en-GB"/>
        </w:rPr>
        <w:t>3</w:t>
      </w:r>
      <w:r w:rsidR="009045F1" w:rsidRPr="00833291">
        <w:rPr>
          <w:lang w:val="en-GB"/>
        </w:rPr>
        <w:t>, B)</w:t>
      </w:r>
      <w:r w:rsidRPr="00833291">
        <w:rPr>
          <w:lang w:val="en-GB"/>
        </w:rPr>
        <w:t>.</w:t>
      </w:r>
      <w:r w:rsidR="0074106C" w:rsidRPr="00833291">
        <w:rPr>
          <w:lang w:val="en-GB"/>
        </w:rPr>
        <w:t xml:space="preserve"> Rubber lining was attached to the edges of th</w:t>
      </w:r>
      <w:r w:rsidR="009045F1" w:rsidRPr="00833291">
        <w:rPr>
          <w:lang w:val="en-GB"/>
        </w:rPr>
        <w:t xml:space="preserve">e lid, allowing for better grip and higher </w:t>
      </w:r>
      <w:r w:rsidR="000E66A3" w:rsidRPr="00833291">
        <w:rPr>
          <w:lang w:val="en-GB"/>
        </w:rPr>
        <w:t xml:space="preserve">visual </w:t>
      </w:r>
      <w:r w:rsidR="009045F1" w:rsidRPr="00833291">
        <w:rPr>
          <w:lang w:val="en-GB"/>
        </w:rPr>
        <w:t>contrast in the video footage.</w:t>
      </w:r>
    </w:p>
    <w:p w:rsidR="009173C7" w:rsidRPr="00833291" w:rsidRDefault="009173C7" w:rsidP="009173C7">
      <w:pPr>
        <w:pStyle w:val="NoSpacing"/>
      </w:pPr>
    </w:p>
    <w:p w:rsidR="009173C7" w:rsidRPr="00833291" w:rsidRDefault="009173C7" w:rsidP="000D0922">
      <w:pPr>
        <w:pStyle w:val="NoSpacing"/>
        <w:spacing w:after="240"/>
        <w:jc w:val="center"/>
      </w:pPr>
      <w:r w:rsidRPr="00833291">
        <w:rPr>
          <w:noProof/>
          <w:lang w:eastAsia="en-GB"/>
        </w:rPr>
        <w:lastRenderedPageBreak/>
        <w:drawing>
          <wp:inline distT="0" distB="0" distL="0" distR="0" wp14:anchorId="184F014F" wp14:editId="29F1E72D">
            <wp:extent cx="4962525" cy="2846836"/>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uzzle illustration.png"/>
                    <pic:cNvPicPr/>
                  </pic:nvPicPr>
                  <pic:blipFill>
                    <a:blip r:embed="rId14" cstate="print">
                      <a:extLst>
                        <a:ext uri="{28A0092B-C50C-407E-A947-70E740481C1C}">
                          <a14:useLocalDpi xmlns:a14="http://schemas.microsoft.com/office/drawing/2010/main" val="0"/>
                        </a:ext>
                      </a:extLst>
                    </a:blip>
                    <a:stretch>
                      <a:fillRect/>
                    </a:stretch>
                  </pic:blipFill>
                  <pic:spPr>
                    <a:xfrm>
                      <a:off x="0" y="0"/>
                      <a:ext cx="4960342" cy="2845584"/>
                    </a:xfrm>
                    <a:prstGeom prst="rect">
                      <a:avLst/>
                    </a:prstGeom>
                    <a:ln>
                      <a:noFill/>
                    </a:ln>
                  </pic:spPr>
                </pic:pic>
              </a:graphicData>
            </a:graphic>
          </wp:inline>
        </w:drawing>
      </w:r>
    </w:p>
    <w:p w:rsidR="00930154" w:rsidRPr="00F408BD" w:rsidRDefault="00F932BE" w:rsidP="00F13D13">
      <w:pPr>
        <w:pStyle w:val="NoSpacing"/>
        <w:rPr>
          <w:sz w:val="22"/>
        </w:rPr>
      </w:pPr>
      <w:r w:rsidRPr="00F408BD">
        <w:rPr>
          <w:sz w:val="22"/>
        </w:rPr>
        <w:t>Figure</w:t>
      </w:r>
      <w:r w:rsidR="009173C7" w:rsidRPr="00F408BD">
        <w:rPr>
          <w:sz w:val="22"/>
        </w:rPr>
        <w:t xml:space="preserve"> </w:t>
      </w:r>
      <w:r w:rsidRPr="00F408BD">
        <w:rPr>
          <w:sz w:val="22"/>
        </w:rPr>
        <w:t>3</w:t>
      </w:r>
      <w:r w:rsidR="009173C7" w:rsidRPr="00F408BD">
        <w:rPr>
          <w:sz w:val="22"/>
        </w:rPr>
        <w:t>. An illustration of the puzzle a</w:t>
      </w:r>
      <w:r w:rsidR="00F075C9" w:rsidRPr="00F408BD">
        <w:rPr>
          <w:sz w:val="22"/>
        </w:rPr>
        <w:t>pparatus used in the experiment (A) and a schematic representation of how the lid would be horizontally twisted to reveal the dish below (B).</w:t>
      </w:r>
    </w:p>
    <w:p w:rsidR="009173C7" w:rsidRPr="00833291" w:rsidRDefault="009173C7" w:rsidP="00930154">
      <w:pPr>
        <w:pStyle w:val="NoSpacing"/>
      </w:pPr>
    </w:p>
    <w:p w:rsidR="00FA4943" w:rsidRPr="00833291" w:rsidRDefault="00742644" w:rsidP="001776BC">
      <w:pPr>
        <w:pStyle w:val="Heading2"/>
      </w:pPr>
      <w:bookmarkStart w:id="45" w:name="_Toc67495045"/>
      <w:bookmarkStart w:id="46" w:name="_Toc71808525"/>
      <w:r>
        <w:t xml:space="preserve">3.5 </w:t>
      </w:r>
      <w:r w:rsidR="000E58A0" w:rsidRPr="00833291">
        <w:t>Preparation and t</w:t>
      </w:r>
      <w:r w:rsidR="00FA4943" w:rsidRPr="00833291">
        <w:t>raining</w:t>
      </w:r>
      <w:r w:rsidR="000A5AA0" w:rsidRPr="00833291">
        <w:t xml:space="preserve"> of demonstrator birds</w:t>
      </w:r>
      <w:bookmarkEnd w:id="45"/>
      <w:bookmarkEnd w:id="46"/>
    </w:p>
    <w:p w:rsidR="00897045" w:rsidRPr="00833291" w:rsidRDefault="00FE6D81" w:rsidP="00107ACB">
      <w:pPr>
        <w:rPr>
          <w:lang w:val="en-GB"/>
        </w:rPr>
      </w:pPr>
      <w:r w:rsidRPr="00833291">
        <w:rPr>
          <w:lang w:val="en-GB"/>
        </w:rPr>
        <w:tab/>
        <w:t xml:space="preserve">Prior to all training, the animals had spent </w:t>
      </w:r>
      <w:r w:rsidR="00602F40" w:rsidRPr="00833291">
        <w:rPr>
          <w:lang w:val="en-GB"/>
        </w:rPr>
        <w:t>30 min</w:t>
      </w:r>
      <w:r w:rsidRPr="00833291">
        <w:rPr>
          <w:lang w:val="en-GB"/>
        </w:rPr>
        <w:t xml:space="preserve"> </w:t>
      </w:r>
      <w:r w:rsidR="0085207B" w:rsidRPr="00833291">
        <w:rPr>
          <w:lang w:val="en-GB"/>
        </w:rPr>
        <w:t xml:space="preserve">in the </w:t>
      </w:r>
      <w:r w:rsidR="00275F8E" w:rsidRPr="00833291">
        <w:rPr>
          <w:lang w:val="en-GB"/>
        </w:rPr>
        <w:t xml:space="preserve">empty </w:t>
      </w:r>
      <w:r w:rsidR="0085207B" w:rsidRPr="00833291">
        <w:rPr>
          <w:lang w:val="en-GB"/>
        </w:rPr>
        <w:t>testing area, allow</w:t>
      </w:r>
      <w:r w:rsidR="00602F40" w:rsidRPr="00833291">
        <w:rPr>
          <w:lang w:val="en-GB"/>
        </w:rPr>
        <w:t xml:space="preserve">ing them to explore it. This </w:t>
      </w:r>
      <w:r w:rsidR="0085207B" w:rsidRPr="00833291">
        <w:rPr>
          <w:lang w:val="en-GB"/>
        </w:rPr>
        <w:t>was</w:t>
      </w:r>
      <w:r w:rsidR="00602F40" w:rsidRPr="00833291">
        <w:rPr>
          <w:lang w:val="en-GB"/>
        </w:rPr>
        <w:t xml:space="preserve"> done</w:t>
      </w:r>
      <w:r w:rsidR="0085207B" w:rsidRPr="00833291">
        <w:rPr>
          <w:lang w:val="en-GB"/>
        </w:rPr>
        <w:t xml:space="preserve"> to reduce the probability of fear response</w:t>
      </w:r>
      <w:r w:rsidR="00184500" w:rsidRPr="00833291">
        <w:rPr>
          <w:lang w:val="en-GB"/>
        </w:rPr>
        <w:t>s</w:t>
      </w:r>
      <w:r w:rsidR="0085207B" w:rsidRPr="00833291">
        <w:rPr>
          <w:lang w:val="en-GB"/>
        </w:rPr>
        <w:t xml:space="preserve">, which </w:t>
      </w:r>
      <w:r w:rsidR="007244B1" w:rsidRPr="00833291">
        <w:rPr>
          <w:lang w:val="en-GB"/>
        </w:rPr>
        <w:t>c</w:t>
      </w:r>
      <w:r w:rsidR="0085207B" w:rsidRPr="00833291">
        <w:rPr>
          <w:lang w:val="en-GB"/>
        </w:rPr>
        <w:t xml:space="preserve">ould </w:t>
      </w:r>
      <w:r w:rsidR="007244B1" w:rsidRPr="00833291">
        <w:rPr>
          <w:lang w:val="en-GB"/>
        </w:rPr>
        <w:t xml:space="preserve">negatively </w:t>
      </w:r>
      <w:r w:rsidR="0085207B" w:rsidRPr="00833291">
        <w:rPr>
          <w:lang w:val="en-GB"/>
        </w:rPr>
        <w:t>affect learning outcomes (de Haas et al., 2017).</w:t>
      </w:r>
      <w:r w:rsidR="00EF24A1" w:rsidRPr="00833291">
        <w:rPr>
          <w:lang w:val="en-GB"/>
        </w:rPr>
        <w:t xml:space="preserve"> Additionally, </w:t>
      </w:r>
      <w:r w:rsidR="00184500" w:rsidRPr="00833291">
        <w:rPr>
          <w:lang w:val="en-GB"/>
        </w:rPr>
        <w:t>a</w:t>
      </w:r>
      <w:r w:rsidR="0074106C" w:rsidRPr="00833291">
        <w:rPr>
          <w:lang w:val="en-GB"/>
        </w:rPr>
        <w:t xml:space="preserve"> companion bird</w:t>
      </w:r>
      <w:r w:rsidR="00184500" w:rsidRPr="00833291">
        <w:rPr>
          <w:lang w:val="en-GB"/>
        </w:rPr>
        <w:t xml:space="preserve"> </w:t>
      </w:r>
      <w:r w:rsidR="0074106C" w:rsidRPr="00833291">
        <w:rPr>
          <w:lang w:val="en-GB"/>
        </w:rPr>
        <w:t xml:space="preserve">in the </w:t>
      </w:r>
      <w:r w:rsidR="00B70D1C" w:rsidRPr="00833291">
        <w:rPr>
          <w:lang w:val="en-GB"/>
        </w:rPr>
        <w:t>connected</w:t>
      </w:r>
      <w:r w:rsidR="0074106C" w:rsidRPr="00833291">
        <w:rPr>
          <w:lang w:val="en-GB"/>
        </w:rPr>
        <w:t xml:space="preserve"> chamber served as a mock observer during training sessions. </w:t>
      </w:r>
      <w:r w:rsidR="007862FA" w:rsidRPr="00833291">
        <w:rPr>
          <w:lang w:val="en-GB"/>
        </w:rPr>
        <w:t>Demonstrators could</w:t>
      </w:r>
      <w:r w:rsidR="00705C95" w:rsidRPr="00833291">
        <w:rPr>
          <w:lang w:val="en-GB"/>
        </w:rPr>
        <w:t xml:space="preserve"> be significantly affected by conspecific presence (Nicol &amp; Pope, 1994), and this allowed the demonstrators to become comfortable with conspecifics observing the puzzle-solving process.</w:t>
      </w:r>
    </w:p>
    <w:p w:rsidR="00897045" w:rsidRPr="00833291" w:rsidRDefault="00897045" w:rsidP="00897045">
      <w:pPr>
        <w:pStyle w:val="NoSpacing"/>
      </w:pPr>
      <w:r w:rsidRPr="00833291">
        <w:rPr>
          <w:color w:val="4F81BD" w:themeColor="accent1"/>
        </w:rPr>
        <w:tab/>
      </w:r>
      <w:r w:rsidR="00930154" w:rsidRPr="00833291">
        <w:t xml:space="preserve">Demonstrators were trained to </w:t>
      </w:r>
      <w:r w:rsidR="00F71A5F" w:rsidRPr="00833291">
        <w:t xml:space="preserve">consistently </w:t>
      </w:r>
      <w:r w:rsidR="00CF029B" w:rsidRPr="00833291">
        <w:t>solve the puzzle</w:t>
      </w:r>
      <w:r w:rsidR="00F71A5F" w:rsidRPr="00833291">
        <w:t xml:space="preserve"> </w:t>
      </w:r>
      <w:r w:rsidR="00124D5B">
        <w:t xml:space="preserve">task </w:t>
      </w:r>
      <w:r w:rsidR="00F71A5F" w:rsidRPr="00833291">
        <w:t>before testing had begun. The l</w:t>
      </w:r>
      <w:r w:rsidR="00EC1855" w:rsidRPr="00833291">
        <w:t>earning criterion was set at</w:t>
      </w:r>
      <w:r w:rsidR="00F71A5F" w:rsidRPr="00833291">
        <w:rPr>
          <w:color w:val="FF0000"/>
        </w:rPr>
        <w:t xml:space="preserve"> </w:t>
      </w:r>
      <w:r w:rsidR="00F71A5F" w:rsidRPr="00833291">
        <w:t xml:space="preserve">the ability to respond correctly </w:t>
      </w:r>
      <w:r w:rsidR="00A53DBC">
        <w:t>ten</w:t>
      </w:r>
      <w:r w:rsidR="00F71A5F" w:rsidRPr="00833291">
        <w:t xml:space="preserve"> times in a row.</w:t>
      </w:r>
      <w:r w:rsidRPr="00833291">
        <w:t xml:space="preserve"> </w:t>
      </w:r>
      <w:r w:rsidR="00F71A5F" w:rsidRPr="00833291">
        <w:t>To assist learning the puzzle</w:t>
      </w:r>
      <w:r w:rsidR="00124D5B">
        <w:t xml:space="preserve"> apparatus</w:t>
      </w:r>
      <w:r w:rsidR="00F71A5F" w:rsidRPr="00833291">
        <w:t xml:space="preserve"> was presented in several stages of increasing difficulty. </w:t>
      </w:r>
      <w:r w:rsidR="00A53DBC">
        <w:t>Training lasted six to eight</w:t>
      </w:r>
      <w:r w:rsidR="00E91832" w:rsidRPr="00833291">
        <w:t xml:space="preserve"> days, from </w:t>
      </w:r>
      <w:r w:rsidR="00A53DBC">
        <w:t>one to three</w:t>
      </w:r>
      <w:r w:rsidR="00E91832" w:rsidRPr="00833291">
        <w:t xml:space="preserve"> hours each day with breaks between trials. </w:t>
      </w:r>
      <w:r w:rsidR="00932FD1" w:rsidRPr="00833291">
        <w:t xml:space="preserve">Each trial would consist of the puzzle </w:t>
      </w:r>
      <w:r w:rsidR="00124D5B">
        <w:t xml:space="preserve">apparatus </w:t>
      </w:r>
      <w:r w:rsidR="00932FD1" w:rsidRPr="00833291">
        <w:t>being placed down with the food reward in the dish and would end either when all of the fo</w:t>
      </w:r>
      <w:r w:rsidR="00A53DBC">
        <w:t>od was eaten or after 10 min</w:t>
      </w:r>
      <w:r w:rsidR="00932FD1" w:rsidRPr="00833291">
        <w:t xml:space="preserve"> of no interaction with the puzzle</w:t>
      </w:r>
      <w:r w:rsidR="00124D5B">
        <w:t xml:space="preserve"> apparatus</w:t>
      </w:r>
      <w:r w:rsidR="00932FD1" w:rsidRPr="00833291">
        <w:t xml:space="preserve">. </w:t>
      </w:r>
      <w:r w:rsidR="00F71A5F" w:rsidRPr="00833291">
        <w:t xml:space="preserve">In the first few sessions, the birds received the puzzle </w:t>
      </w:r>
      <w:r w:rsidR="00124D5B">
        <w:t xml:space="preserve">apparatus </w:t>
      </w:r>
      <w:r w:rsidR="00F71A5F" w:rsidRPr="00833291">
        <w:t>with the lid fully or partially pushed away</w:t>
      </w:r>
      <w:r w:rsidR="00A53DBC">
        <w:t>. In the first three</w:t>
      </w:r>
      <w:r w:rsidR="00932FD1" w:rsidRPr="00833291">
        <w:t xml:space="preserve"> days of training</w:t>
      </w:r>
      <w:r w:rsidR="00651398" w:rsidRPr="00833291">
        <w:t>, the</w:t>
      </w:r>
      <w:r w:rsidR="00932FD1" w:rsidRPr="00833291">
        <w:t xml:space="preserve"> sessions were shorter, with only 10 to </w:t>
      </w:r>
      <w:r w:rsidR="00651398" w:rsidRPr="00833291">
        <w:t>24</w:t>
      </w:r>
      <w:r w:rsidR="00932FD1" w:rsidRPr="00833291">
        <w:t xml:space="preserve"> trials per day. </w:t>
      </w:r>
      <w:r w:rsidR="00651398" w:rsidRPr="00833291">
        <w:t>As training continued, demonstrators showed greater and greater motivation in solving the puzzle</w:t>
      </w:r>
      <w:r w:rsidR="00124D5B">
        <w:t xml:space="preserve"> task</w:t>
      </w:r>
      <w:r w:rsidR="00651398" w:rsidRPr="00833291">
        <w:t>, doing an average of 42 trials per day.</w:t>
      </w:r>
      <w:r w:rsidR="00F71A5F" w:rsidRPr="00833291">
        <w:t xml:space="preserve"> </w:t>
      </w:r>
      <w:r w:rsidR="00651398" w:rsidRPr="00833291">
        <w:lastRenderedPageBreak/>
        <w:t xml:space="preserve">During this time, the puzzle </w:t>
      </w:r>
      <w:r w:rsidR="00124D5B">
        <w:t xml:space="preserve">apparatus </w:t>
      </w:r>
      <w:r w:rsidR="00651398" w:rsidRPr="00833291">
        <w:t>would be presented with an almost closed or a fully closed lid.</w:t>
      </w:r>
    </w:p>
    <w:p w:rsidR="00897045" w:rsidRPr="00833291" w:rsidRDefault="00897045" w:rsidP="00897045">
      <w:pPr>
        <w:pStyle w:val="NoSpacing"/>
      </w:pPr>
    </w:p>
    <w:p w:rsidR="00275F8E" w:rsidRPr="00833291" w:rsidRDefault="00742644" w:rsidP="001776BC">
      <w:pPr>
        <w:pStyle w:val="Heading2"/>
      </w:pPr>
      <w:bookmarkStart w:id="47" w:name="_Toc67495046"/>
      <w:bookmarkStart w:id="48" w:name="_Toc71808526"/>
      <w:r>
        <w:t xml:space="preserve">3.6 </w:t>
      </w:r>
      <w:r w:rsidR="00107ACB" w:rsidRPr="00833291">
        <w:t>Testing</w:t>
      </w:r>
      <w:r w:rsidR="008462FE" w:rsidRPr="00833291">
        <w:t xml:space="preserve"> setup,</w:t>
      </w:r>
      <w:r w:rsidR="00897045" w:rsidRPr="00833291">
        <w:t xml:space="preserve"> procedure and recorded </w:t>
      </w:r>
      <w:r w:rsidR="003B2470" w:rsidRPr="00833291">
        <w:t>behavioural measures</w:t>
      </w:r>
      <w:bookmarkEnd w:id="47"/>
      <w:bookmarkEnd w:id="48"/>
    </w:p>
    <w:p w:rsidR="00B967B9" w:rsidRPr="00833291" w:rsidRDefault="00A74D9F" w:rsidP="00C131D3">
      <w:pPr>
        <w:rPr>
          <w:lang w:val="en-GB"/>
        </w:rPr>
      </w:pPr>
      <w:r w:rsidRPr="00833291">
        <w:rPr>
          <w:lang w:val="en-GB"/>
        </w:rPr>
        <w:tab/>
        <w:t>A small camera (GoPro Hero 5 Black) was placed on the mesh roof of the testing pen</w:t>
      </w:r>
      <w:r w:rsidR="00DF4C9B" w:rsidRPr="00833291">
        <w:rPr>
          <w:lang w:val="en-GB"/>
        </w:rPr>
        <w:t xml:space="preserve"> to record all</w:t>
      </w:r>
      <w:r w:rsidR="001934B5" w:rsidRPr="00833291">
        <w:rPr>
          <w:lang w:val="en-GB"/>
        </w:rPr>
        <w:t xml:space="preserve"> trials</w:t>
      </w:r>
      <w:r w:rsidRPr="00833291">
        <w:rPr>
          <w:lang w:val="en-GB"/>
        </w:rPr>
        <w:t>. The body of the camera was hidden behind a cardboard casing and only the len</w:t>
      </w:r>
      <w:r w:rsidR="00120CA9" w:rsidRPr="00833291">
        <w:rPr>
          <w:lang w:val="en-GB"/>
        </w:rPr>
        <w:t>s was visible</w:t>
      </w:r>
      <w:r w:rsidRPr="00833291">
        <w:rPr>
          <w:lang w:val="en-GB"/>
        </w:rPr>
        <w:t xml:space="preserve">. The cardboard casing itself would </w:t>
      </w:r>
      <w:r w:rsidR="00E17B75" w:rsidRPr="00833291">
        <w:rPr>
          <w:lang w:val="en-GB"/>
        </w:rPr>
        <w:t xml:space="preserve">remain </w:t>
      </w:r>
      <w:r w:rsidR="008462FE" w:rsidRPr="00833291">
        <w:rPr>
          <w:lang w:val="en-GB"/>
        </w:rPr>
        <w:t xml:space="preserve">placed </w:t>
      </w:r>
      <w:r w:rsidR="00E17B75" w:rsidRPr="00833291">
        <w:rPr>
          <w:lang w:val="en-GB"/>
        </w:rPr>
        <w:t>on the roof at all times, so as to minimise potential fear reactions towards the camera during testing.</w:t>
      </w:r>
    </w:p>
    <w:p w:rsidR="00C93F95" w:rsidRPr="00833291" w:rsidRDefault="009C5E89" w:rsidP="00C93F95">
      <w:pPr>
        <w:pStyle w:val="NoSpacing"/>
      </w:pPr>
      <w:r w:rsidRPr="00833291">
        <w:tab/>
        <w:t>During testing</w:t>
      </w:r>
      <w:r w:rsidR="00DF4C9B" w:rsidRPr="00833291">
        <w:t xml:space="preserve"> trials with demonstrations</w:t>
      </w:r>
      <w:r w:rsidR="008D781D" w:rsidRPr="00833291">
        <w:t xml:space="preserve">, the puzzle </w:t>
      </w:r>
      <w:r w:rsidR="00124D5B">
        <w:t xml:space="preserve">apparatus </w:t>
      </w:r>
      <w:r w:rsidR="008D781D" w:rsidRPr="00833291">
        <w:t xml:space="preserve">was placed within </w:t>
      </w:r>
      <w:r w:rsidR="00CD5C1A" w:rsidRPr="00833291">
        <w:t xml:space="preserve">a </w:t>
      </w:r>
      <w:r w:rsidR="009866FB" w:rsidRPr="00833291">
        <w:t>10</w:t>
      </w:r>
      <w:r w:rsidR="008D781D" w:rsidRPr="00833291">
        <w:t xml:space="preserve"> cm distance from the wire mesh</w:t>
      </w:r>
      <w:r w:rsidR="00517B99" w:rsidRPr="00833291">
        <w:t xml:space="preserve"> (Fig</w:t>
      </w:r>
      <w:r w:rsidR="00F1713C">
        <w:t>ure</w:t>
      </w:r>
      <w:r w:rsidR="00517B99" w:rsidRPr="00833291">
        <w:t xml:space="preserve"> </w:t>
      </w:r>
      <w:r w:rsidR="00DC0250" w:rsidRPr="00833291">
        <w:t>2</w:t>
      </w:r>
      <w:r w:rsidR="00517B99" w:rsidRPr="00833291">
        <w:t>, A)</w:t>
      </w:r>
      <w:r w:rsidR="008D781D" w:rsidRPr="00833291">
        <w:t xml:space="preserve"> </w:t>
      </w:r>
      <w:r w:rsidR="00602E1B" w:rsidRPr="00833291">
        <w:t>to allow for a thorough</w:t>
      </w:r>
      <w:r w:rsidR="005A40E1" w:rsidRPr="00833291">
        <w:t xml:space="preserve"> visual</w:t>
      </w:r>
      <w:r w:rsidR="00602E1B" w:rsidRPr="00833291">
        <w:t xml:space="preserve"> inspection of the demonstrating bird (Dawkins, 1995; Dawkins, 1996).</w:t>
      </w:r>
      <w:r w:rsidR="008462FE" w:rsidRPr="00833291">
        <w:t xml:space="preserve"> A single</w:t>
      </w:r>
      <w:r w:rsidRPr="00833291">
        <w:t xml:space="preserve"> demonstration consisted of t</w:t>
      </w:r>
      <w:r w:rsidR="00596749" w:rsidRPr="00833291">
        <w:t>he</w:t>
      </w:r>
      <w:r w:rsidRPr="00833291">
        <w:t xml:space="preserve"> demonstrator</w:t>
      </w:r>
      <w:r w:rsidR="001A78A0" w:rsidRPr="00833291">
        <w:t xml:space="preserve"> bird</w:t>
      </w:r>
      <w:r w:rsidRPr="00833291">
        <w:t xml:space="preserve"> </w:t>
      </w:r>
      <w:r w:rsidR="00596749" w:rsidRPr="00833291">
        <w:t>approach</w:t>
      </w:r>
      <w:r w:rsidRPr="00833291">
        <w:t>ing</w:t>
      </w:r>
      <w:r w:rsidR="00596749" w:rsidRPr="00833291">
        <w:t xml:space="preserve"> </w:t>
      </w:r>
      <w:r w:rsidRPr="00833291">
        <w:t xml:space="preserve">the puzzle </w:t>
      </w:r>
      <w:r w:rsidR="00124D5B">
        <w:t xml:space="preserve">apparatus </w:t>
      </w:r>
      <w:r w:rsidR="00596749" w:rsidRPr="00833291">
        <w:t>and mov</w:t>
      </w:r>
      <w:r w:rsidRPr="00833291">
        <w:t>ing</w:t>
      </w:r>
      <w:r w:rsidR="00596749" w:rsidRPr="00833291">
        <w:t xml:space="preserve"> the lid to obtain the food reward</w:t>
      </w:r>
      <w:r w:rsidR="00CD5C1A" w:rsidRPr="00833291">
        <w:t xml:space="preserve"> (sweet corn)</w:t>
      </w:r>
      <w:r w:rsidR="009E4A5A" w:rsidRPr="00833291">
        <w:t xml:space="preserve">. This demonstration was repeated </w:t>
      </w:r>
      <w:r w:rsidR="009866FB" w:rsidRPr="00833291">
        <w:t>5</w:t>
      </w:r>
      <w:r w:rsidR="009E4A5A" w:rsidRPr="00833291">
        <w:t xml:space="preserve"> times by </w:t>
      </w:r>
      <w:r w:rsidR="00596749" w:rsidRPr="00833291">
        <w:t>picking up</w:t>
      </w:r>
      <w:r w:rsidRPr="00833291">
        <w:t xml:space="preserve"> the puzzle</w:t>
      </w:r>
      <w:r w:rsidR="00124D5B">
        <w:t xml:space="preserve"> apparatus</w:t>
      </w:r>
      <w:r w:rsidR="00596749" w:rsidRPr="00833291">
        <w:t xml:space="preserve">, </w:t>
      </w:r>
      <w:r w:rsidR="009E4A5A" w:rsidRPr="00833291">
        <w:t xml:space="preserve">refilling </w:t>
      </w:r>
      <w:r w:rsidRPr="00833291">
        <w:t>it</w:t>
      </w:r>
      <w:r w:rsidR="00971C59" w:rsidRPr="00833291">
        <w:t xml:space="preserve"> with the food reward</w:t>
      </w:r>
      <w:r w:rsidR="009E4A5A" w:rsidRPr="00833291">
        <w:t xml:space="preserve"> and </w:t>
      </w:r>
      <w:r w:rsidR="00596749" w:rsidRPr="00833291">
        <w:t xml:space="preserve">then </w:t>
      </w:r>
      <w:r w:rsidR="009E4A5A" w:rsidRPr="00833291">
        <w:t xml:space="preserve">placing it </w:t>
      </w:r>
      <w:r w:rsidR="00596749" w:rsidRPr="00833291">
        <w:t xml:space="preserve">down again </w:t>
      </w:r>
      <w:r w:rsidR="009E4A5A" w:rsidRPr="00833291">
        <w:t>in the designated location. After t</w:t>
      </w:r>
      <w:r w:rsidR="00596749" w:rsidRPr="00833291">
        <w:t>he demonstrations</w:t>
      </w:r>
      <w:r w:rsidRPr="00833291">
        <w:t>, the refilled puzzle</w:t>
      </w:r>
      <w:r w:rsidR="008462FE" w:rsidRPr="00833291">
        <w:t xml:space="preserve"> </w:t>
      </w:r>
      <w:r w:rsidR="00124D5B">
        <w:t>apparatus</w:t>
      </w:r>
      <w:r w:rsidR="00124D5B" w:rsidRPr="00833291">
        <w:t xml:space="preserve"> </w:t>
      </w:r>
      <w:r w:rsidR="00CD5C1A" w:rsidRPr="00833291">
        <w:t>was</w:t>
      </w:r>
      <w:r w:rsidR="008462FE" w:rsidRPr="00833291">
        <w:t xml:space="preserve"> given to the observing</w:t>
      </w:r>
      <w:r w:rsidR="004921E8" w:rsidRPr="00833291">
        <w:t xml:space="preserve"> (“guided”)</w:t>
      </w:r>
      <w:r w:rsidR="008462FE" w:rsidRPr="00833291">
        <w:t xml:space="preserve"> bird</w:t>
      </w:r>
      <w:r w:rsidR="006A3394" w:rsidRPr="00833291">
        <w:t xml:space="preserve"> (Fig</w:t>
      </w:r>
      <w:r w:rsidR="00F1713C">
        <w:t>ure</w:t>
      </w:r>
      <w:r w:rsidR="006A3394" w:rsidRPr="00833291">
        <w:t xml:space="preserve"> </w:t>
      </w:r>
      <w:r w:rsidR="00DC0250" w:rsidRPr="00833291">
        <w:t>2</w:t>
      </w:r>
      <w:r w:rsidR="006A3394" w:rsidRPr="00833291">
        <w:t>, B)</w:t>
      </w:r>
      <w:r w:rsidR="00827E39" w:rsidRPr="00833291">
        <w:t xml:space="preserve"> to attempt to complete the task of opening the lid.</w:t>
      </w:r>
      <w:r w:rsidR="008462FE" w:rsidRPr="00833291">
        <w:t xml:space="preserve"> The experimenter </w:t>
      </w:r>
      <w:r w:rsidR="00DF4C9B" w:rsidRPr="00833291">
        <w:t>then left</w:t>
      </w:r>
      <w:r w:rsidR="008462FE" w:rsidRPr="00833291">
        <w:t xml:space="preserve"> the room </w:t>
      </w:r>
      <w:r w:rsidR="009F2132" w:rsidRPr="00833291">
        <w:t xml:space="preserve">so as not to influence </w:t>
      </w:r>
      <w:r w:rsidR="008462FE" w:rsidRPr="00833291">
        <w:t xml:space="preserve">the test outcome. Birds </w:t>
      </w:r>
      <w:r w:rsidR="00DF4C9B" w:rsidRPr="00833291">
        <w:t>had</w:t>
      </w:r>
      <w:r w:rsidR="008462FE" w:rsidRPr="00833291">
        <w:t xml:space="preserve"> access to the puzzle </w:t>
      </w:r>
      <w:r w:rsidR="00124D5B">
        <w:t>apparatus</w:t>
      </w:r>
      <w:r w:rsidR="00124D5B" w:rsidRPr="00833291">
        <w:t xml:space="preserve"> </w:t>
      </w:r>
      <w:r w:rsidR="008462FE" w:rsidRPr="00833291">
        <w:t xml:space="preserve">for 30 minutes. If the bird opened the puzzle </w:t>
      </w:r>
      <w:r w:rsidR="00124D5B">
        <w:t>lid</w:t>
      </w:r>
      <w:r w:rsidR="00124D5B" w:rsidRPr="00833291">
        <w:t xml:space="preserve"> </w:t>
      </w:r>
      <w:r w:rsidR="008462FE" w:rsidRPr="00833291">
        <w:t>completely, the test w</w:t>
      </w:r>
      <w:r w:rsidR="00DF4C9B" w:rsidRPr="00833291">
        <w:t xml:space="preserve">as </w:t>
      </w:r>
      <w:r w:rsidR="008462FE" w:rsidRPr="00833291">
        <w:t>terminated early.</w:t>
      </w:r>
    </w:p>
    <w:p w:rsidR="00897045" w:rsidRPr="00833291" w:rsidRDefault="009C3B9F" w:rsidP="006D677F">
      <w:pPr>
        <w:pStyle w:val="NoSpacing"/>
      </w:pPr>
      <w:r w:rsidRPr="00833291">
        <w:tab/>
        <w:t xml:space="preserve">The </w:t>
      </w:r>
      <w:r w:rsidR="00E52A43" w:rsidRPr="00833291">
        <w:t xml:space="preserve">control trial </w:t>
      </w:r>
      <w:r w:rsidRPr="00833291">
        <w:t>procedure</w:t>
      </w:r>
      <w:r w:rsidR="00E52A43" w:rsidRPr="00833291">
        <w:t xml:space="preserve"> </w:t>
      </w:r>
      <w:r w:rsidRPr="00833291">
        <w:t xml:space="preserve">was </w:t>
      </w:r>
      <w:r w:rsidR="004A0D2A" w:rsidRPr="00833291">
        <w:t xml:space="preserve">similar to that </w:t>
      </w:r>
      <w:r w:rsidR="00E52A43" w:rsidRPr="00833291">
        <w:t>described above, except no demonstrations took place.</w:t>
      </w:r>
      <w:r w:rsidR="004A0D2A" w:rsidRPr="00833291">
        <w:t xml:space="preserve"> </w:t>
      </w:r>
      <w:r w:rsidR="006A3394" w:rsidRPr="00833291">
        <w:t>Both</w:t>
      </w:r>
      <w:r w:rsidR="004A0D2A" w:rsidRPr="00833291">
        <w:t xml:space="preserve"> chambers held a</w:t>
      </w:r>
      <w:r w:rsidR="004921E8" w:rsidRPr="00833291">
        <w:t xml:space="preserve"> control</w:t>
      </w:r>
      <w:r w:rsidR="004A0D2A" w:rsidRPr="00833291">
        <w:t xml:space="preserve"> </w:t>
      </w:r>
      <w:r w:rsidR="004921E8" w:rsidRPr="00833291">
        <w:t>(“naïve”)</w:t>
      </w:r>
      <w:r w:rsidR="004A0D2A" w:rsidRPr="00833291">
        <w:t xml:space="preserve"> bird</w:t>
      </w:r>
      <w:r w:rsidR="00BD6407" w:rsidRPr="00833291">
        <w:t xml:space="preserve"> each</w:t>
      </w:r>
      <w:r w:rsidR="006A3394" w:rsidRPr="00833291">
        <w:t>. T</w:t>
      </w:r>
      <w:r w:rsidR="009609ED" w:rsidRPr="00833291">
        <w:t xml:space="preserve">he puzzle </w:t>
      </w:r>
      <w:r w:rsidR="00124D5B">
        <w:t>apparatus</w:t>
      </w:r>
      <w:r w:rsidR="00124D5B" w:rsidRPr="00833291">
        <w:t xml:space="preserve"> </w:t>
      </w:r>
      <w:r w:rsidR="009609ED" w:rsidRPr="00833291">
        <w:t>was</w:t>
      </w:r>
      <w:r w:rsidR="006A3394" w:rsidRPr="00833291">
        <w:t xml:space="preserve"> filled with food and</w:t>
      </w:r>
      <w:r w:rsidR="00BD6407" w:rsidRPr="00833291">
        <w:t xml:space="preserve"> placed </w:t>
      </w:r>
      <w:r w:rsidR="006A3394" w:rsidRPr="00833291">
        <w:t xml:space="preserve">by </w:t>
      </w:r>
      <w:r w:rsidR="004A0D2A" w:rsidRPr="00833291">
        <w:t>th</w:t>
      </w:r>
      <w:r w:rsidR="00BD6407" w:rsidRPr="00833291">
        <w:t>e solid cardboard partition</w:t>
      </w:r>
      <w:r w:rsidR="006A3394" w:rsidRPr="00833291">
        <w:t>, behind the metal feeder</w:t>
      </w:r>
      <w:r w:rsidR="005A40E1" w:rsidRPr="00833291">
        <w:t xml:space="preserve"> (Fig</w:t>
      </w:r>
      <w:r w:rsidR="00F1713C">
        <w:t>ure</w:t>
      </w:r>
      <w:r w:rsidR="005A40E1" w:rsidRPr="00833291">
        <w:t xml:space="preserve"> </w:t>
      </w:r>
      <w:r w:rsidR="00DC0250" w:rsidRPr="00833291">
        <w:t>2</w:t>
      </w:r>
      <w:r w:rsidR="005A40E1" w:rsidRPr="00833291">
        <w:t>, C, D)</w:t>
      </w:r>
      <w:r w:rsidR="006A3394" w:rsidRPr="00833291">
        <w:t xml:space="preserve"> </w:t>
      </w:r>
      <w:r w:rsidR="00BD6407" w:rsidRPr="00833291">
        <w:t>to ensure</w:t>
      </w:r>
      <w:r w:rsidR="004A0D2A" w:rsidRPr="00833291">
        <w:t xml:space="preserve"> that </w:t>
      </w:r>
      <w:r w:rsidR="0088535D" w:rsidRPr="00833291">
        <w:t>only</w:t>
      </w:r>
      <w:r w:rsidR="006A3394" w:rsidRPr="00833291">
        <w:t xml:space="preserve"> one bird at a time would</w:t>
      </w:r>
      <w:r w:rsidR="0088535D" w:rsidRPr="00833291">
        <w:t xml:space="preserve"> </w:t>
      </w:r>
      <w:r w:rsidR="004A0D2A" w:rsidRPr="00833291">
        <w:t>be ab</w:t>
      </w:r>
      <w:r w:rsidR="009866FB" w:rsidRPr="00833291">
        <w:t>l</w:t>
      </w:r>
      <w:r w:rsidR="004921E8" w:rsidRPr="00833291">
        <w:t>e to see it. A</w:t>
      </w:r>
      <w:r w:rsidR="006A3394" w:rsidRPr="00833291">
        <w:t xml:space="preserve">s in </w:t>
      </w:r>
      <w:r w:rsidR="004921E8" w:rsidRPr="00833291">
        <w:t>guided</w:t>
      </w:r>
      <w:r w:rsidR="006A3394" w:rsidRPr="00833291">
        <w:t xml:space="preserve"> trials, control birds </w:t>
      </w:r>
      <w:r w:rsidR="005A0D4C" w:rsidRPr="00833291">
        <w:t>had</w:t>
      </w:r>
      <w:r w:rsidR="006A3394" w:rsidRPr="00833291">
        <w:t xml:space="preserve"> access to the puzzle </w:t>
      </w:r>
      <w:r w:rsidR="00124D5B">
        <w:t>apparatus</w:t>
      </w:r>
      <w:r w:rsidR="00124D5B" w:rsidRPr="00833291">
        <w:t xml:space="preserve"> </w:t>
      </w:r>
      <w:r w:rsidR="006A3394" w:rsidRPr="00833291">
        <w:t>for 30 minutes and the experimenter would leave the room during this time.</w:t>
      </w:r>
    </w:p>
    <w:p w:rsidR="00A860C9" w:rsidRPr="00DD00DA" w:rsidRDefault="00A7289B" w:rsidP="007C0381">
      <w:pPr>
        <w:pStyle w:val="NoSpacing"/>
      </w:pPr>
      <w:r w:rsidRPr="00DD00DA">
        <w:tab/>
        <w:t xml:space="preserve">During all trials, several </w:t>
      </w:r>
      <w:r w:rsidR="004921E8" w:rsidRPr="00DD00DA">
        <w:t xml:space="preserve">behavioural measures </w:t>
      </w:r>
      <w:r w:rsidRPr="00DD00DA">
        <w:t>were extracted from the video recor</w:t>
      </w:r>
      <w:r w:rsidR="00DD00DA" w:rsidRPr="00DD00DA">
        <w:t>dings (Table 1). G</w:t>
      </w:r>
      <w:r w:rsidR="00BC3999" w:rsidRPr="00DD00DA">
        <w:t>eneral</w:t>
      </w:r>
      <w:r w:rsidR="003C085A" w:rsidRPr="00DD00DA">
        <w:t xml:space="preserve"> activity</w:t>
      </w:r>
      <w:r w:rsidR="00BC3999" w:rsidRPr="00DD00DA">
        <w:t xml:space="preserve"> behaviours were recorded over the 30 min</w:t>
      </w:r>
      <w:r w:rsidR="003C085A" w:rsidRPr="00DD00DA">
        <w:t>ute period using the one-zero</w:t>
      </w:r>
      <w:r w:rsidR="00BC3999" w:rsidRPr="00DD00DA">
        <w:t xml:space="preserve"> sampling technique (</w:t>
      </w:r>
      <w:r w:rsidR="003C085A" w:rsidRPr="00DD00DA">
        <w:t>Lehner, 1992) at 1</w:t>
      </w:r>
      <w:r w:rsidR="00E75A5F" w:rsidRPr="00DD00DA">
        <w:t xml:space="preserve"> min</w:t>
      </w:r>
      <w:r w:rsidR="00757638" w:rsidRPr="00DD00DA">
        <w:t xml:space="preserve"> intervals (</w:t>
      </w:r>
      <w:r w:rsidR="00DD00DA" w:rsidRPr="00DD00DA">
        <w:t xml:space="preserve">Table 1, </w:t>
      </w:r>
      <w:r w:rsidR="00757638" w:rsidRPr="00DD00DA">
        <w:t>Table 2</w:t>
      </w:r>
      <w:r w:rsidR="003C085A" w:rsidRPr="00DD00DA">
        <w:t>).</w:t>
      </w:r>
    </w:p>
    <w:p w:rsidR="003C085A" w:rsidRDefault="003C085A" w:rsidP="007C0381">
      <w:pPr>
        <w:pStyle w:val="NoSpacing"/>
      </w:pPr>
    </w:p>
    <w:p w:rsidR="00757638" w:rsidRDefault="00757638" w:rsidP="007C0381">
      <w:pPr>
        <w:pStyle w:val="NoSpacing"/>
      </w:pPr>
      <w:r>
        <w:t>Table 1. Behavioural measures extracted from video recordings of the test.</w:t>
      </w:r>
    </w:p>
    <w:tbl>
      <w:tblPr>
        <w:tblStyle w:val="TableGrid"/>
        <w:tblW w:w="0" w:type="auto"/>
        <w:tblBorders>
          <w:left w:val="none" w:sz="0" w:space="0" w:color="auto"/>
          <w:right w:val="none" w:sz="0" w:space="0" w:color="auto"/>
        </w:tblBorders>
        <w:tblLook w:val="04A0" w:firstRow="1" w:lastRow="0" w:firstColumn="1" w:lastColumn="0" w:noHBand="0" w:noVBand="1"/>
      </w:tblPr>
      <w:tblGrid>
        <w:gridCol w:w="9286"/>
      </w:tblGrid>
      <w:tr w:rsidR="00757638" w:rsidRPr="00DD00DA" w:rsidTr="00DD00DA">
        <w:tc>
          <w:tcPr>
            <w:tcW w:w="9286" w:type="dxa"/>
            <w:tcBorders>
              <w:bottom w:val="single" w:sz="4" w:space="0" w:color="auto"/>
            </w:tcBorders>
          </w:tcPr>
          <w:p w:rsidR="00757638" w:rsidRPr="00DD00DA" w:rsidRDefault="00757638" w:rsidP="007C0381">
            <w:pPr>
              <w:pStyle w:val="NoSpacing"/>
              <w:rPr>
                <w:b/>
                <w:sz w:val="20"/>
              </w:rPr>
            </w:pPr>
            <w:r w:rsidRPr="00DD00DA">
              <w:rPr>
                <w:b/>
                <w:sz w:val="20"/>
              </w:rPr>
              <w:t>Behavioural measure</w:t>
            </w:r>
          </w:p>
        </w:tc>
      </w:tr>
      <w:tr w:rsidR="00757638" w:rsidRPr="00DD00DA" w:rsidTr="00DD00DA">
        <w:tc>
          <w:tcPr>
            <w:tcW w:w="9286" w:type="dxa"/>
            <w:tcBorders>
              <w:top w:val="single" w:sz="4" w:space="0" w:color="auto"/>
              <w:bottom w:val="nil"/>
            </w:tcBorders>
          </w:tcPr>
          <w:p w:rsidR="00757638" w:rsidRPr="00DD00DA" w:rsidRDefault="00757638" w:rsidP="00124D5B">
            <w:pPr>
              <w:pStyle w:val="NoSpacing"/>
              <w:rPr>
                <w:sz w:val="20"/>
              </w:rPr>
            </w:pPr>
            <w:r w:rsidRPr="00DD00DA">
              <w:rPr>
                <w:sz w:val="20"/>
              </w:rPr>
              <w:t>Latency to approach the puzzle</w:t>
            </w:r>
            <w:r w:rsidR="00124D5B">
              <w:t xml:space="preserve"> </w:t>
            </w:r>
            <w:r w:rsidR="00124D5B" w:rsidRPr="00124D5B">
              <w:rPr>
                <w:sz w:val="20"/>
              </w:rPr>
              <w:t>apparatus</w:t>
            </w:r>
            <w:r w:rsidRPr="00DD00DA">
              <w:rPr>
                <w:sz w:val="20"/>
              </w:rPr>
              <w:t xml:space="preserve"> (head within 5 cm) (s)</w:t>
            </w:r>
          </w:p>
        </w:tc>
      </w:tr>
      <w:tr w:rsidR="00757638" w:rsidRPr="00DD00DA" w:rsidTr="00DD00DA">
        <w:tc>
          <w:tcPr>
            <w:tcW w:w="9286" w:type="dxa"/>
            <w:tcBorders>
              <w:top w:val="nil"/>
              <w:bottom w:val="nil"/>
            </w:tcBorders>
          </w:tcPr>
          <w:p w:rsidR="00757638" w:rsidRPr="00DD00DA" w:rsidRDefault="00757638" w:rsidP="007C0381">
            <w:pPr>
              <w:pStyle w:val="NoSpacing"/>
              <w:rPr>
                <w:sz w:val="20"/>
              </w:rPr>
            </w:pPr>
            <w:r w:rsidRPr="00DD00DA">
              <w:rPr>
                <w:sz w:val="20"/>
              </w:rPr>
              <w:t>Furthest lid position attained (%)</w:t>
            </w:r>
          </w:p>
        </w:tc>
      </w:tr>
      <w:tr w:rsidR="00757638" w:rsidRPr="00DD00DA" w:rsidTr="00DD00DA">
        <w:tc>
          <w:tcPr>
            <w:tcW w:w="9286" w:type="dxa"/>
            <w:tcBorders>
              <w:top w:val="nil"/>
              <w:bottom w:val="nil"/>
            </w:tcBorders>
          </w:tcPr>
          <w:p w:rsidR="00757638" w:rsidRPr="00DD00DA" w:rsidRDefault="00757638" w:rsidP="007C0381">
            <w:pPr>
              <w:pStyle w:val="NoSpacing"/>
              <w:rPr>
                <w:sz w:val="20"/>
              </w:rPr>
            </w:pPr>
            <w:r w:rsidRPr="00DD00DA">
              <w:rPr>
                <w:sz w:val="20"/>
              </w:rPr>
              <w:t>Time taken to attain furthest lid position (s)</w:t>
            </w:r>
          </w:p>
        </w:tc>
      </w:tr>
      <w:tr w:rsidR="00757638" w:rsidRPr="00DD00DA" w:rsidTr="00DD00DA">
        <w:tc>
          <w:tcPr>
            <w:tcW w:w="9286" w:type="dxa"/>
            <w:tcBorders>
              <w:top w:val="nil"/>
              <w:bottom w:val="nil"/>
            </w:tcBorders>
          </w:tcPr>
          <w:p w:rsidR="00757638" w:rsidRPr="00DD00DA" w:rsidRDefault="00757638" w:rsidP="007C0381">
            <w:pPr>
              <w:pStyle w:val="NoSpacing"/>
              <w:rPr>
                <w:sz w:val="20"/>
              </w:rPr>
            </w:pPr>
            <w:r w:rsidRPr="00DD00DA">
              <w:rPr>
                <w:sz w:val="20"/>
              </w:rPr>
              <w:lastRenderedPageBreak/>
              <w:t>Number of pecks directed at the puzzle</w:t>
            </w:r>
            <w:r w:rsidR="00124D5B">
              <w:rPr>
                <w:sz w:val="20"/>
              </w:rPr>
              <w:t xml:space="preserve"> </w:t>
            </w:r>
            <w:r w:rsidR="00124D5B" w:rsidRPr="00124D5B">
              <w:rPr>
                <w:sz w:val="20"/>
              </w:rPr>
              <w:t>apparatus</w:t>
            </w:r>
            <w:r w:rsidRPr="00DD00DA">
              <w:rPr>
                <w:sz w:val="20"/>
              </w:rPr>
              <w:t xml:space="preserve"> (n)</w:t>
            </w:r>
          </w:p>
        </w:tc>
      </w:tr>
      <w:tr w:rsidR="00757638" w:rsidRPr="00DD00DA" w:rsidTr="00DD00DA">
        <w:tc>
          <w:tcPr>
            <w:tcW w:w="9286" w:type="dxa"/>
            <w:tcBorders>
              <w:top w:val="nil"/>
              <w:bottom w:val="nil"/>
            </w:tcBorders>
          </w:tcPr>
          <w:p w:rsidR="00757638" w:rsidRPr="00DD00DA" w:rsidRDefault="00757638" w:rsidP="007C0381">
            <w:pPr>
              <w:pStyle w:val="NoSpacing"/>
              <w:rPr>
                <w:sz w:val="20"/>
                <w:lang w:val="lt-LT"/>
              </w:rPr>
            </w:pPr>
            <w:r w:rsidRPr="00DD00DA">
              <w:rPr>
                <w:sz w:val="20"/>
                <w:lang w:val="lt-LT"/>
              </w:rPr>
              <w:t>Number of time the puzzle</w:t>
            </w:r>
            <w:r w:rsidR="00124D5B">
              <w:t xml:space="preserve"> </w:t>
            </w:r>
            <w:r w:rsidR="00124D5B" w:rsidRPr="00124D5B">
              <w:rPr>
                <w:sz w:val="20"/>
                <w:lang w:val="lt-LT"/>
              </w:rPr>
              <w:t>apparatus</w:t>
            </w:r>
            <w:r w:rsidRPr="00DD00DA">
              <w:rPr>
                <w:sz w:val="20"/>
                <w:lang w:val="lt-LT"/>
              </w:rPr>
              <w:t xml:space="preserve"> was approached (n)</w:t>
            </w:r>
          </w:p>
        </w:tc>
      </w:tr>
      <w:tr w:rsidR="00757638" w:rsidRPr="00DD00DA" w:rsidTr="00DD00DA">
        <w:tc>
          <w:tcPr>
            <w:tcW w:w="9286" w:type="dxa"/>
            <w:tcBorders>
              <w:top w:val="nil"/>
              <w:bottom w:val="single" w:sz="4" w:space="0" w:color="auto"/>
            </w:tcBorders>
          </w:tcPr>
          <w:p w:rsidR="00757638" w:rsidRPr="00DD00DA" w:rsidRDefault="00757638" w:rsidP="007C0381">
            <w:pPr>
              <w:pStyle w:val="NoSpacing"/>
              <w:rPr>
                <w:sz w:val="20"/>
              </w:rPr>
            </w:pPr>
            <w:r w:rsidRPr="00DD00DA">
              <w:rPr>
                <w:sz w:val="20"/>
              </w:rPr>
              <w:t>General activity (number of 1 min intervals)</w:t>
            </w:r>
            <w:r w:rsidR="00082E8D" w:rsidRPr="00DD00DA">
              <w:rPr>
                <w:sz w:val="20"/>
              </w:rPr>
              <w:t xml:space="preserve"> *</w:t>
            </w:r>
          </w:p>
        </w:tc>
      </w:tr>
    </w:tbl>
    <w:p w:rsidR="005070E8" w:rsidRPr="00DD00DA" w:rsidRDefault="00F767FA" w:rsidP="007C0381">
      <w:pPr>
        <w:pStyle w:val="NoSpacing"/>
        <w:rPr>
          <w:sz w:val="20"/>
        </w:rPr>
      </w:pPr>
      <w:r w:rsidRPr="00DD00DA">
        <w:rPr>
          <w:sz w:val="20"/>
        </w:rPr>
        <w:t>* general activity behaviours are listed in Table 2.</w:t>
      </w:r>
    </w:p>
    <w:p w:rsidR="005070E8" w:rsidRPr="00833291" w:rsidRDefault="005070E8" w:rsidP="007C0381">
      <w:pPr>
        <w:pStyle w:val="NoSpacing"/>
      </w:pPr>
    </w:p>
    <w:p w:rsidR="00537EDD" w:rsidRPr="00833291" w:rsidRDefault="00757638" w:rsidP="007C0381">
      <w:pPr>
        <w:pStyle w:val="NoSpacing"/>
      </w:pPr>
      <w:r>
        <w:t>Table 2</w:t>
      </w:r>
      <w:r w:rsidR="00537EDD" w:rsidRPr="00833291">
        <w:t>. The ethogram used for general activity behaviours that were tracked with 1/0 sampling over the 30 minute test period.</w:t>
      </w:r>
    </w:p>
    <w:tbl>
      <w:tblPr>
        <w:tblStyle w:val="TableGrid"/>
        <w:tblW w:w="0" w:type="auto"/>
        <w:tblLook w:val="04A0" w:firstRow="1" w:lastRow="0" w:firstColumn="1" w:lastColumn="0" w:noHBand="0" w:noVBand="1"/>
      </w:tblPr>
      <w:tblGrid>
        <w:gridCol w:w="1668"/>
        <w:gridCol w:w="7618"/>
      </w:tblGrid>
      <w:tr w:rsidR="00537EDD" w:rsidRPr="00833291" w:rsidTr="00AA7216">
        <w:tc>
          <w:tcPr>
            <w:tcW w:w="1668" w:type="dxa"/>
            <w:tcBorders>
              <w:left w:val="nil"/>
              <w:bottom w:val="single" w:sz="4" w:space="0" w:color="auto"/>
              <w:right w:val="nil"/>
            </w:tcBorders>
          </w:tcPr>
          <w:p w:rsidR="00537EDD" w:rsidRPr="007B515C" w:rsidRDefault="00537EDD" w:rsidP="00AA7216">
            <w:pPr>
              <w:pStyle w:val="NoSpacing"/>
              <w:jc w:val="left"/>
              <w:rPr>
                <w:b/>
                <w:sz w:val="20"/>
              </w:rPr>
            </w:pPr>
            <w:r w:rsidRPr="007B515C">
              <w:rPr>
                <w:b/>
                <w:sz w:val="20"/>
              </w:rPr>
              <w:t>Behaviour</w:t>
            </w:r>
          </w:p>
        </w:tc>
        <w:tc>
          <w:tcPr>
            <w:tcW w:w="7618" w:type="dxa"/>
            <w:tcBorders>
              <w:left w:val="nil"/>
              <w:bottom w:val="single" w:sz="4" w:space="0" w:color="auto"/>
              <w:right w:val="nil"/>
            </w:tcBorders>
          </w:tcPr>
          <w:p w:rsidR="00537EDD" w:rsidRPr="007B515C" w:rsidRDefault="00537EDD" w:rsidP="00AA7216">
            <w:pPr>
              <w:pStyle w:val="NoSpacing"/>
              <w:jc w:val="left"/>
              <w:rPr>
                <w:b/>
                <w:sz w:val="20"/>
              </w:rPr>
            </w:pPr>
            <w:r w:rsidRPr="007B515C">
              <w:rPr>
                <w:b/>
                <w:sz w:val="20"/>
              </w:rPr>
              <w:t>Description</w:t>
            </w:r>
          </w:p>
        </w:tc>
      </w:tr>
      <w:tr w:rsidR="00537EDD" w:rsidRPr="00833291" w:rsidTr="00AA7216">
        <w:tc>
          <w:tcPr>
            <w:tcW w:w="1668" w:type="dxa"/>
            <w:tcBorders>
              <w:top w:val="single" w:sz="4" w:space="0" w:color="auto"/>
              <w:left w:val="nil"/>
              <w:bottom w:val="nil"/>
              <w:right w:val="nil"/>
            </w:tcBorders>
          </w:tcPr>
          <w:p w:rsidR="00537EDD" w:rsidRPr="007B515C" w:rsidRDefault="00537EDD" w:rsidP="00AA7216">
            <w:pPr>
              <w:pStyle w:val="NoSpacing"/>
              <w:spacing w:before="240"/>
              <w:jc w:val="left"/>
              <w:rPr>
                <w:sz w:val="20"/>
              </w:rPr>
            </w:pPr>
            <w:r w:rsidRPr="007B515C">
              <w:rPr>
                <w:sz w:val="20"/>
              </w:rPr>
              <w:t>Interacting with the puzzle</w:t>
            </w:r>
            <w:r w:rsidR="00C00175">
              <w:rPr>
                <w:sz w:val="20"/>
              </w:rPr>
              <w:t xml:space="preserve"> </w:t>
            </w:r>
            <w:r w:rsidR="00C00175" w:rsidRPr="00C00175">
              <w:rPr>
                <w:sz w:val="20"/>
              </w:rPr>
              <w:t>apparatus</w:t>
            </w:r>
          </w:p>
        </w:tc>
        <w:tc>
          <w:tcPr>
            <w:tcW w:w="7618" w:type="dxa"/>
            <w:tcBorders>
              <w:top w:val="single" w:sz="4" w:space="0" w:color="auto"/>
              <w:left w:val="nil"/>
              <w:bottom w:val="nil"/>
              <w:right w:val="nil"/>
            </w:tcBorders>
          </w:tcPr>
          <w:p w:rsidR="00537EDD" w:rsidRPr="007B515C" w:rsidRDefault="003C54E7" w:rsidP="00AF6BB3">
            <w:pPr>
              <w:pStyle w:val="NoSpacing"/>
              <w:spacing w:before="240"/>
              <w:jc w:val="left"/>
              <w:rPr>
                <w:sz w:val="20"/>
              </w:rPr>
            </w:pPr>
            <w:r w:rsidRPr="007B515C">
              <w:rPr>
                <w:sz w:val="20"/>
              </w:rPr>
              <w:t>The bird approaches or pecks at the puzzle</w:t>
            </w:r>
            <w:r w:rsidR="00AF6BB3">
              <w:t xml:space="preserve"> </w:t>
            </w:r>
            <w:r w:rsidR="00AF6BB3" w:rsidRPr="00AF6BB3">
              <w:rPr>
                <w:sz w:val="20"/>
              </w:rPr>
              <w:t>apparatus</w:t>
            </w:r>
            <w:r w:rsidRPr="007B515C">
              <w:rPr>
                <w:sz w:val="20"/>
              </w:rPr>
              <w:t>.</w:t>
            </w:r>
          </w:p>
        </w:tc>
      </w:tr>
      <w:tr w:rsidR="00537EDD" w:rsidRPr="00833291" w:rsidTr="00AA7216">
        <w:tc>
          <w:tcPr>
            <w:tcW w:w="1668" w:type="dxa"/>
            <w:tcBorders>
              <w:top w:val="nil"/>
              <w:left w:val="nil"/>
              <w:bottom w:val="nil"/>
              <w:right w:val="nil"/>
            </w:tcBorders>
          </w:tcPr>
          <w:p w:rsidR="00537EDD" w:rsidRPr="007B515C" w:rsidRDefault="00537EDD" w:rsidP="00AA7216">
            <w:pPr>
              <w:pStyle w:val="NoSpacing"/>
              <w:spacing w:before="240"/>
              <w:jc w:val="left"/>
              <w:rPr>
                <w:sz w:val="20"/>
              </w:rPr>
            </w:pPr>
            <w:r w:rsidRPr="007B515C">
              <w:rPr>
                <w:sz w:val="20"/>
              </w:rPr>
              <w:t>Foraging</w:t>
            </w:r>
          </w:p>
        </w:tc>
        <w:tc>
          <w:tcPr>
            <w:tcW w:w="7618" w:type="dxa"/>
            <w:tcBorders>
              <w:top w:val="nil"/>
              <w:left w:val="nil"/>
              <w:bottom w:val="nil"/>
              <w:right w:val="nil"/>
            </w:tcBorders>
          </w:tcPr>
          <w:p w:rsidR="00537EDD" w:rsidRPr="007B515C" w:rsidRDefault="00E42C1A" w:rsidP="00AA7216">
            <w:pPr>
              <w:pStyle w:val="NoSpacing"/>
              <w:spacing w:before="240"/>
              <w:jc w:val="left"/>
              <w:rPr>
                <w:sz w:val="20"/>
              </w:rPr>
            </w:pPr>
            <w:r w:rsidRPr="007B515C">
              <w:rPr>
                <w:sz w:val="20"/>
              </w:rPr>
              <w:t xml:space="preserve">Standing or </w:t>
            </w:r>
            <w:r w:rsidR="003C54E7" w:rsidRPr="007B515C">
              <w:rPr>
                <w:sz w:val="20"/>
              </w:rPr>
              <w:t>walking</w:t>
            </w:r>
            <w:r w:rsidRPr="007B515C">
              <w:rPr>
                <w:sz w:val="20"/>
              </w:rPr>
              <w:t xml:space="preserve"> slowly</w:t>
            </w:r>
            <w:r w:rsidR="003C54E7" w:rsidRPr="007B515C">
              <w:rPr>
                <w:sz w:val="20"/>
              </w:rPr>
              <w:t xml:space="preserve"> with head low to the gr</w:t>
            </w:r>
            <w:r w:rsidR="00AA4D36" w:rsidRPr="007B515C">
              <w:rPr>
                <w:sz w:val="20"/>
              </w:rPr>
              <w:t>ound, pecking at the floor</w:t>
            </w:r>
            <w:r w:rsidR="003C54E7" w:rsidRPr="007B515C">
              <w:rPr>
                <w:sz w:val="20"/>
              </w:rPr>
              <w:t xml:space="preserve"> and picking </w:t>
            </w:r>
            <w:r w:rsidRPr="007B515C">
              <w:rPr>
                <w:sz w:val="20"/>
              </w:rPr>
              <w:t>out particles out of the substrate</w:t>
            </w:r>
            <w:r w:rsidR="003C54E7" w:rsidRPr="007B515C">
              <w:rPr>
                <w:sz w:val="20"/>
              </w:rPr>
              <w:t>. Pecking is periodically interrupted by scratching at the ground to reveal more particles.</w:t>
            </w:r>
          </w:p>
        </w:tc>
      </w:tr>
      <w:tr w:rsidR="00537EDD" w:rsidRPr="00833291" w:rsidTr="00AA7216">
        <w:tc>
          <w:tcPr>
            <w:tcW w:w="1668" w:type="dxa"/>
            <w:tcBorders>
              <w:top w:val="nil"/>
              <w:left w:val="nil"/>
              <w:bottom w:val="nil"/>
              <w:right w:val="nil"/>
            </w:tcBorders>
          </w:tcPr>
          <w:p w:rsidR="00537EDD" w:rsidRPr="007B515C" w:rsidRDefault="00537EDD" w:rsidP="00AA7216">
            <w:pPr>
              <w:pStyle w:val="NoSpacing"/>
              <w:spacing w:before="240"/>
              <w:jc w:val="left"/>
              <w:rPr>
                <w:sz w:val="20"/>
              </w:rPr>
            </w:pPr>
            <w:r w:rsidRPr="007B515C">
              <w:rPr>
                <w:sz w:val="20"/>
              </w:rPr>
              <w:t>Preening</w:t>
            </w:r>
          </w:p>
        </w:tc>
        <w:tc>
          <w:tcPr>
            <w:tcW w:w="7618" w:type="dxa"/>
            <w:tcBorders>
              <w:top w:val="nil"/>
              <w:left w:val="nil"/>
              <w:bottom w:val="nil"/>
              <w:right w:val="nil"/>
            </w:tcBorders>
          </w:tcPr>
          <w:p w:rsidR="00537EDD" w:rsidRPr="007B515C" w:rsidRDefault="003C54E7" w:rsidP="00AA7216">
            <w:pPr>
              <w:pStyle w:val="NoSpacing"/>
              <w:spacing w:before="240"/>
              <w:jc w:val="left"/>
              <w:rPr>
                <w:sz w:val="20"/>
              </w:rPr>
            </w:pPr>
            <w:r w:rsidRPr="007B515C">
              <w:rPr>
                <w:sz w:val="20"/>
              </w:rPr>
              <w:t>The beak is run over the feathers rhythmically</w:t>
            </w:r>
            <w:r w:rsidR="00E41FB1" w:rsidRPr="007B515C">
              <w:rPr>
                <w:sz w:val="20"/>
              </w:rPr>
              <w:t xml:space="preserve"> on various parts of the body. The bird also periodically leans </w:t>
            </w:r>
            <w:r w:rsidR="00AA4D36" w:rsidRPr="007B515C">
              <w:rPr>
                <w:sz w:val="20"/>
              </w:rPr>
              <w:t xml:space="preserve">back </w:t>
            </w:r>
            <w:r w:rsidR="00E41FB1" w:rsidRPr="007B515C">
              <w:rPr>
                <w:sz w:val="20"/>
              </w:rPr>
              <w:t>towards the uropygial gland to obtain its secretions.</w:t>
            </w:r>
          </w:p>
        </w:tc>
      </w:tr>
      <w:tr w:rsidR="00537EDD" w:rsidRPr="00833291" w:rsidTr="00AA7216">
        <w:tc>
          <w:tcPr>
            <w:tcW w:w="1668" w:type="dxa"/>
            <w:tcBorders>
              <w:top w:val="nil"/>
              <w:left w:val="nil"/>
              <w:bottom w:val="nil"/>
              <w:right w:val="nil"/>
            </w:tcBorders>
          </w:tcPr>
          <w:p w:rsidR="00537EDD" w:rsidRPr="007B515C" w:rsidRDefault="00537EDD" w:rsidP="00AA7216">
            <w:pPr>
              <w:pStyle w:val="NoSpacing"/>
              <w:spacing w:before="240"/>
              <w:jc w:val="left"/>
              <w:rPr>
                <w:sz w:val="20"/>
              </w:rPr>
            </w:pPr>
            <w:r w:rsidRPr="007B515C">
              <w:rPr>
                <w:sz w:val="20"/>
              </w:rPr>
              <w:t>Feeding (from the feeder)</w:t>
            </w:r>
          </w:p>
        </w:tc>
        <w:tc>
          <w:tcPr>
            <w:tcW w:w="7618" w:type="dxa"/>
            <w:tcBorders>
              <w:top w:val="nil"/>
              <w:left w:val="nil"/>
              <w:bottom w:val="nil"/>
              <w:right w:val="nil"/>
            </w:tcBorders>
          </w:tcPr>
          <w:p w:rsidR="00537EDD" w:rsidRPr="007B515C" w:rsidRDefault="00E41FB1" w:rsidP="00AA7216">
            <w:pPr>
              <w:pStyle w:val="NoSpacing"/>
              <w:spacing w:before="240"/>
              <w:jc w:val="left"/>
              <w:rPr>
                <w:sz w:val="20"/>
              </w:rPr>
            </w:pPr>
            <w:r w:rsidRPr="007B515C">
              <w:rPr>
                <w:sz w:val="20"/>
              </w:rPr>
              <w:t>The bird picks up or pecks at the food pellets inside the metal feeder box.</w:t>
            </w:r>
          </w:p>
        </w:tc>
      </w:tr>
      <w:tr w:rsidR="00537EDD" w:rsidRPr="00833291" w:rsidTr="00AA7216">
        <w:tc>
          <w:tcPr>
            <w:tcW w:w="1668" w:type="dxa"/>
            <w:tcBorders>
              <w:top w:val="nil"/>
              <w:left w:val="nil"/>
              <w:bottom w:val="nil"/>
              <w:right w:val="nil"/>
            </w:tcBorders>
          </w:tcPr>
          <w:p w:rsidR="00537EDD" w:rsidRPr="007B515C" w:rsidRDefault="00537EDD" w:rsidP="00AA7216">
            <w:pPr>
              <w:pStyle w:val="NoSpacing"/>
              <w:spacing w:before="240"/>
              <w:jc w:val="left"/>
              <w:rPr>
                <w:sz w:val="20"/>
              </w:rPr>
            </w:pPr>
            <w:r w:rsidRPr="007B515C">
              <w:rPr>
                <w:sz w:val="20"/>
              </w:rPr>
              <w:t>Lying down</w:t>
            </w:r>
          </w:p>
        </w:tc>
        <w:tc>
          <w:tcPr>
            <w:tcW w:w="7618" w:type="dxa"/>
            <w:tcBorders>
              <w:top w:val="nil"/>
              <w:left w:val="nil"/>
              <w:bottom w:val="nil"/>
              <w:right w:val="nil"/>
            </w:tcBorders>
          </w:tcPr>
          <w:p w:rsidR="00537EDD" w:rsidRPr="007B515C" w:rsidRDefault="00E855A9" w:rsidP="00AA7216">
            <w:pPr>
              <w:pStyle w:val="NoSpacing"/>
              <w:spacing w:before="240"/>
              <w:jc w:val="left"/>
              <w:rPr>
                <w:sz w:val="20"/>
              </w:rPr>
            </w:pPr>
            <w:r w:rsidRPr="007B515C">
              <w:rPr>
                <w:sz w:val="20"/>
              </w:rPr>
              <w:t xml:space="preserve">The legs are bent underneath the </w:t>
            </w:r>
            <w:r w:rsidR="00B427DE" w:rsidRPr="007B515C">
              <w:rPr>
                <w:sz w:val="20"/>
              </w:rPr>
              <w:t>body;</w:t>
            </w:r>
            <w:r w:rsidRPr="007B515C">
              <w:rPr>
                <w:sz w:val="20"/>
              </w:rPr>
              <w:t xml:space="preserve"> the body is lowered and pressed against the floor.</w:t>
            </w:r>
          </w:p>
        </w:tc>
      </w:tr>
      <w:tr w:rsidR="00537EDD" w:rsidRPr="00833291" w:rsidTr="00AA7216">
        <w:tc>
          <w:tcPr>
            <w:tcW w:w="1668" w:type="dxa"/>
            <w:tcBorders>
              <w:top w:val="nil"/>
              <w:left w:val="nil"/>
              <w:bottom w:val="nil"/>
              <w:right w:val="nil"/>
            </w:tcBorders>
          </w:tcPr>
          <w:p w:rsidR="00537EDD" w:rsidRPr="007B515C" w:rsidRDefault="00537EDD" w:rsidP="00AA7216">
            <w:pPr>
              <w:pStyle w:val="NoSpacing"/>
              <w:spacing w:before="240"/>
              <w:jc w:val="left"/>
              <w:rPr>
                <w:sz w:val="20"/>
              </w:rPr>
            </w:pPr>
            <w:r w:rsidRPr="007B515C">
              <w:rPr>
                <w:sz w:val="20"/>
              </w:rPr>
              <w:t>Dust</w:t>
            </w:r>
            <w:r w:rsidR="004531C7" w:rsidRPr="007B515C">
              <w:rPr>
                <w:sz w:val="20"/>
              </w:rPr>
              <w:t>-</w:t>
            </w:r>
            <w:r w:rsidRPr="007B515C">
              <w:rPr>
                <w:sz w:val="20"/>
              </w:rPr>
              <w:t>bathing</w:t>
            </w:r>
          </w:p>
        </w:tc>
        <w:tc>
          <w:tcPr>
            <w:tcW w:w="7618" w:type="dxa"/>
            <w:tcBorders>
              <w:top w:val="nil"/>
              <w:left w:val="nil"/>
              <w:bottom w:val="nil"/>
              <w:right w:val="nil"/>
            </w:tcBorders>
          </w:tcPr>
          <w:p w:rsidR="00537EDD" w:rsidRPr="007B515C" w:rsidRDefault="00922F28" w:rsidP="00AA7216">
            <w:pPr>
              <w:pStyle w:val="NoSpacing"/>
              <w:spacing w:before="240"/>
              <w:jc w:val="left"/>
              <w:rPr>
                <w:sz w:val="20"/>
              </w:rPr>
            </w:pPr>
            <w:r w:rsidRPr="007B515C">
              <w:rPr>
                <w:sz w:val="20"/>
              </w:rPr>
              <w:t>The body is lowered and pressed against th</w:t>
            </w:r>
            <w:r w:rsidR="00E42C1A" w:rsidRPr="007B515C">
              <w:rPr>
                <w:sz w:val="20"/>
              </w:rPr>
              <w:t>e floor. The bird pushes substrate</w:t>
            </w:r>
            <w:r w:rsidRPr="007B515C">
              <w:rPr>
                <w:sz w:val="20"/>
              </w:rPr>
              <w:t xml:space="preserve"> </w:t>
            </w:r>
            <w:r w:rsidR="00431E80" w:rsidRPr="007B515C">
              <w:rPr>
                <w:sz w:val="20"/>
              </w:rPr>
              <w:t xml:space="preserve">towards itself with the beak. The </w:t>
            </w:r>
            <w:r w:rsidR="00E42C1A" w:rsidRPr="007B515C">
              <w:rPr>
                <w:sz w:val="20"/>
              </w:rPr>
              <w:t>birds are fluffed up and substrate</w:t>
            </w:r>
            <w:r w:rsidR="00431E80" w:rsidRPr="007B515C">
              <w:rPr>
                <w:sz w:val="20"/>
              </w:rPr>
              <w:t xml:space="preserve"> is spread over the feathers. The birds may also roll on the </w:t>
            </w:r>
            <w:r w:rsidR="00E42C1A" w:rsidRPr="007B515C">
              <w:rPr>
                <w:sz w:val="20"/>
              </w:rPr>
              <w:t>side and rub against the substrate</w:t>
            </w:r>
            <w:r w:rsidR="00431E80" w:rsidRPr="007B515C">
              <w:rPr>
                <w:sz w:val="20"/>
              </w:rPr>
              <w:t>.</w:t>
            </w:r>
          </w:p>
        </w:tc>
      </w:tr>
      <w:tr w:rsidR="00537EDD" w:rsidRPr="00833291" w:rsidTr="00AA7216">
        <w:tc>
          <w:tcPr>
            <w:tcW w:w="1668" w:type="dxa"/>
            <w:tcBorders>
              <w:top w:val="nil"/>
              <w:left w:val="nil"/>
              <w:bottom w:val="single" w:sz="4" w:space="0" w:color="auto"/>
              <w:right w:val="nil"/>
            </w:tcBorders>
          </w:tcPr>
          <w:p w:rsidR="00537EDD" w:rsidRPr="007B515C" w:rsidRDefault="00537EDD" w:rsidP="00AA7216">
            <w:pPr>
              <w:pStyle w:val="NoSpacing"/>
              <w:spacing w:before="240"/>
              <w:jc w:val="left"/>
              <w:rPr>
                <w:sz w:val="20"/>
              </w:rPr>
            </w:pPr>
            <w:r w:rsidRPr="007B515C">
              <w:rPr>
                <w:sz w:val="20"/>
              </w:rPr>
              <w:t>Drinking</w:t>
            </w:r>
          </w:p>
        </w:tc>
        <w:tc>
          <w:tcPr>
            <w:tcW w:w="7618" w:type="dxa"/>
            <w:tcBorders>
              <w:top w:val="nil"/>
              <w:left w:val="nil"/>
              <w:bottom w:val="single" w:sz="4" w:space="0" w:color="auto"/>
              <w:right w:val="nil"/>
            </w:tcBorders>
          </w:tcPr>
          <w:p w:rsidR="00537EDD" w:rsidRPr="007B515C" w:rsidRDefault="00431E80" w:rsidP="00AA7216">
            <w:pPr>
              <w:pStyle w:val="NoSpacing"/>
              <w:spacing w:before="240"/>
              <w:jc w:val="left"/>
              <w:rPr>
                <w:sz w:val="20"/>
              </w:rPr>
            </w:pPr>
            <w:r w:rsidRPr="007B515C">
              <w:rPr>
                <w:sz w:val="20"/>
              </w:rPr>
              <w:t>The bird dips its beak into the water</w:t>
            </w:r>
            <w:r w:rsidR="00CB6190" w:rsidRPr="007B515C">
              <w:rPr>
                <w:sz w:val="20"/>
              </w:rPr>
              <w:t xml:space="preserve"> to fill it up</w:t>
            </w:r>
            <w:r w:rsidRPr="007B515C">
              <w:rPr>
                <w:sz w:val="20"/>
              </w:rPr>
              <w:t xml:space="preserve"> and periodically lifts its head to swallow the water.</w:t>
            </w:r>
          </w:p>
        </w:tc>
      </w:tr>
    </w:tbl>
    <w:p w:rsidR="003F7455" w:rsidRPr="00833291" w:rsidRDefault="003F7455" w:rsidP="00897045">
      <w:pPr>
        <w:pStyle w:val="NoSpacing"/>
      </w:pPr>
    </w:p>
    <w:p w:rsidR="00897045" w:rsidRPr="00833291" w:rsidRDefault="00742644" w:rsidP="001776BC">
      <w:pPr>
        <w:pStyle w:val="Heading2"/>
      </w:pPr>
      <w:bookmarkStart w:id="49" w:name="_Toc67495047"/>
      <w:bookmarkStart w:id="50" w:name="_Toc71808527"/>
      <w:r>
        <w:t xml:space="preserve">3.7 </w:t>
      </w:r>
      <w:r w:rsidR="00897045" w:rsidRPr="00833291">
        <w:t>Data analysis</w:t>
      </w:r>
      <w:bookmarkEnd w:id="49"/>
      <w:bookmarkEnd w:id="50"/>
    </w:p>
    <w:p w:rsidR="00897045" w:rsidRPr="00833291" w:rsidRDefault="00897045" w:rsidP="00897045">
      <w:pPr>
        <w:rPr>
          <w:lang w:val="en-GB"/>
        </w:rPr>
      </w:pPr>
      <w:r w:rsidRPr="00833291">
        <w:rPr>
          <w:color w:val="4F81BD" w:themeColor="accent1"/>
          <w:lang w:val="en-GB"/>
        </w:rPr>
        <w:tab/>
      </w:r>
      <w:r w:rsidR="00CE5339" w:rsidRPr="00833291">
        <w:rPr>
          <w:lang w:val="en-GB"/>
        </w:rPr>
        <w:t>The n</w:t>
      </w:r>
      <w:r w:rsidR="00D6246D" w:rsidRPr="00833291">
        <w:rPr>
          <w:lang w:val="en-GB"/>
        </w:rPr>
        <w:t>ormal</w:t>
      </w:r>
      <w:r w:rsidR="00EC1855" w:rsidRPr="00833291">
        <w:rPr>
          <w:lang w:val="en-GB"/>
        </w:rPr>
        <w:t>ity</w:t>
      </w:r>
      <w:r w:rsidR="00D6246D" w:rsidRPr="00833291">
        <w:rPr>
          <w:lang w:val="en-GB"/>
        </w:rPr>
        <w:t xml:space="preserve"> of </w:t>
      </w:r>
      <w:r w:rsidR="00CE5339" w:rsidRPr="00833291">
        <w:rPr>
          <w:lang w:val="en-GB"/>
        </w:rPr>
        <w:t>latency data</w:t>
      </w:r>
      <w:r w:rsidR="00D6246D" w:rsidRPr="00833291">
        <w:rPr>
          <w:lang w:val="en-GB"/>
        </w:rPr>
        <w:t xml:space="preserve"> was </w:t>
      </w:r>
      <w:r w:rsidR="00ED0BD8" w:rsidRPr="00833291">
        <w:rPr>
          <w:lang w:val="en-GB"/>
        </w:rPr>
        <w:t>deter</w:t>
      </w:r>
      <w:r w:rsidR="004F79F9" w:rsidRPr="00833291">
        <w:rPr>
          <w:lang w:val="en-GB"/>
        </w:rPr>
        <w:t>mined through visual inspection of</w:t>
      </w:r>
      <w:r w:rsidR="00ED0BD8" w:rsidRPr="00833291">
        <w:rPr>
          <w:lang w:val="en-GB"/>
        </w:rPr>
        <w:t xml:space="preserve"> Q-Q plots and by </w:t>
      </w:r>
      <w:r w:rsidR="00D6246D" w:rsidRPr="00833291">
        <w:rPr>
          <w:lang w:val="en-GB"/>
        </w:rPr>
        <w:t xml:space="preserve">using the Shapiro-Wilk W test at a </w:t>
      </w:r>
      <w:r w:rsidR="0048261F" w:rsidRPr="00833291">
        <w:rPr>
          <w:lang w:val="en-GB"/>
        </w:rPr>
        <w:t xml:space="preserve">significance </w:t>
      </w:r>
      <w:r w:rsidR="00D6246D" w:rsidRPr="00833291">
        <w:rPr>
          <w:lang w:val="en-GB"/>
        </w:rPr>
        <w:t>threshold of p &lt; 0</w:t>
      </w:r>
      <w:r w:rsidR="00C829FE">
        <w:rPr>
          <w:lang w:val="en-GB"/>
        </w:rPr>
        <w:t>.</w:t>
      </w:r>
      <w:r w:rsidR="00D6246D" w:rsidRPr="00833291">
        <w:rPr>
          <w:lang w:val="en-GB"/>
        </w:rPr>
        <w:t>05.</w:t>
      </w:r>
      <w:r w:rsidR="00CE5339" w:rsidRPr="00833291">
        <w:rPr>
          <w:lang w:val="en-GB"/>
        </w:rPr>
        <w:t xml:space="preserve"> Outliers were identified</w:t>
      </w:r>
      <w:r w:rsidR="004A3363" w:rsidRPr="00833291">
        <w:rPr>
          <w:lang w:val="en-GB"/>
        </w:rPr>
        <w:t xml:space="preserve"> using the Tukey’s fences method at a boundary distance </w:t>
      </w:r>
      <w:r w:rsidR="004F79F9" w:rsidRPr="00833291">
        <w:rPr>
          <w:lang w:val="en-GB"/>
        </w:rPr>
        <w:t>of 1</w:t>
      </w:r>
      <w:r w:rsidR="00C829FE">
        <w:rPr>
          <w:lang w:val="en-GB"/>
        </w:rPr>
        <w:t>.</w:t>
      </w:r>
      <w:r w:rsidR="004F79F9" w:rsidRPr="00833291">
        <w:rPr>
          <w:lang w:val="en-GB"/>
        </w:rPr>
        <w:t>5 interquartile range</w:t>
      </w:r>
      <w:r w:rsidR="00C829FE">
        <w:rPr>
          <w:lang w:val="en-GB"/>
        </w:rPr>
        <w:t>.</w:t>
      </w:r>
    </w:p>
    <w:p w:rsidR="00095504" w:rsidRPr="00833291" w:rsidRDefault="00095504" w:rsidP="00095504">
      <w:pPr>
        <w:pStyle w:val="NoSpacing"/>
      </w:pPr>
      <w:r w:rsidRPr="00833291">
        <w:tab/>
        <w:t>The proportion of successes an</w:t>
      </w:r>
      <w:r w:rsidR="00103A58" w:rsidRPr="00833291">
        <w:t>d failures in moving the lid were compared between treatment</w:t>
      </w:r>
      <w:r w:rsidR="005F669E" w:rsidRPr="00833291">
        <w:t xml:space="preserve"> groups</w:t>
      </w:r>
      <w:r w:rsidR="00743D10" w:rsidRPr="00833291">
        <w:t xml:space="preserve"> (guided and</w:t>
      </w:r>
      <w:r w:rsidR="00103A58" w:rsidRPr="00833291">
        <w:t xml:space="preserve"> naïve) and subspecies (RJF and WL)</w:t>
      </w:r>
      <w:r w:rsidR="005F669E" w:rsidRPr="00833291">
        <w:t xml:space="preserve"> using the χ</w:t>
      </w:r>
      <w:r w:rsidR="005F669E" w:rsidRPr="00833291">
        <w:rPr>
          <w:vertAlign w:val="superscript"/>
        </w:rPr>
        <w:t xml:space="preserve">2 </w:t>
      </w:r>
      <w:r w:rsidR="00AA6B8A" w:rsidRPr="00833291">
        <w:t>test at a significance threshold of p &lt; 0</w:t>
      </w:r>
      <w:r w:rsidR="00C829FE">
        <w:t>.</w:t>
      </w:r>
      <w:r w:rsidR="00AA6B8A" w:rsidRPr="00833291">
        <w:t>05. Effect size was determined using the φ (Phi) coefficient.</w:t>
      </w:r>
      <w:r w:rsidR="0048261F" w:rsidRPr="00833291">
        <w:t xml:space="preserve"> The relationships between the furthest puzzle lid position </w:t>
      </w:r>
      <w:r w:rsidR="00743D10" w:rsidRPr="00833291">
        <w:t>achieved</w:t>
      </w:r>
      <w:r w:rsidR="0048261F" w:rsidRPr="00833291">
        <w:t xml:space="preserve"> and</w:t>
      </w:r>
      <w:r w:rsidR="00743D10" w:rsidRPr="00833291">
        <w:t xml:space="preserve"> the</w:t>
      </w:r>
      <w:r w:rsidR="00C908C6" w:rsidRPr="00833291">
        <w:t xml:space="preserve"> total number of </w:t>
      </w:r>
      <w:r w:rsidR="00C908C6" w:rsidRPr="00833291">
        <w:lastRenderedPageBreak/>
        <w:t>pecks as well as</w:t>
      </w:r>
      <w:r w:rsidR="0048261F" w:rsidRPr="00833291">
        <w:t xml:space="preserve"> approaches and approach latency were tested using Spearman’s rank correlation coefficient.</w:t>
      </w:r>
    </w:p>
    <w:p w:rsidR="00B52D3B" w:rsidRPr="00833291" w:rsidRDefault="00D6246D" w:rsidP="00483F7D">
      <w:pPr>
        <w:pStyle w:val="NoSpacing"/>
      </w:pPr>
      <w:r w:rsidRPr="00833291">
        <w:tab/>
      </w:r>
      <w:r w:rsidR="0048261F" w:rsidRPr="00833291">
        <w:t>T</w:t>
      </w:r>
      <w:r w:rsidRPr="00833291">
        <w:t xml:space="preserve">he </w:t>
      </w:r>
      <w:r w:rsidR="00615DEC" w:rsidRPr="00833291">
        <w:t xml:space="preserve">relationship between </w:t>
      </w:r>
      <w:r w:rsidR="0048261F" w:rsidRPr="00833291">
        <w:t>other behavioural measures (approach latency, number of pecks, number of approaches, general activity) and treatment group as well as subspecies</w:t>
      </w:r>
      <w:r w:rsidR="00615DEC" w:rsidRPr="00833291">
        <w:t xml:space="preserve"> </w:t>
      </w:r>
      <w:r w:rsidRPr="00833291">
        <w:t xml:space="preserve">were </w:t>
      </w:r>
      <w:r w:rsidR="00615DEC" w:rsidRPr="00833291">
        <w:t xml:space="preserve">analysed </w:t>
      </w:r>
      <w:r w:rsidRPr="00833291">
        <w:t xml:space="preserve">using </w:t>
      </w:r>
      <w:r w:rsidR="00615DEC" w:rsidRPr="00833291">
        <w:t>Generalised Linear Models</w:t>
      </w:r>
      <w:r w:rsidRPr="00833291">
        <w:t xml:space="preserve"> </w:t>
      </w:r>
      <w:r w:rsidR="00920BFB">
        <w:t xml:space="preserve">(GLM) </w:t>
      </w:r>
      <w:r w:rsidR="00617858" w:rsidRPr="00833291">
        <w:t>with The Wald χ</w:t>
      </w:r>
      <w:r w:rsidR="00617858" w:rsidRPr="00833291">
        <w:rPr>
          <w:vertAlign w:val="superscript"/>
        </w:rPr>
        <w:t>2</w:t>
      </w:r>
      <w:r w:rsidRPr="00833291">
        <w:t xml:space="preserve"> </w:t>
      </w:r>
      <w:r w:rsidR="00617858" w:rsidRPr="00833291">
        <w:t xml:space="preserve">at a </w:t>
      </w:r>
      <w:r w:rsidR="00615DEC" w:rsidRPr="00833291">
        <w:t xml:space="preserve">significance </w:t>
      </w:r>
      <w:r w:rsidRPr="00833291">
        <w:t>threshold of p &lt; 0</w:t>
      </w:r>
      <w:r w:rsidR="00C829FE">
        <w:t>.</w:t>
      </w:r>
      <w:r w:rsidRPr="00833291">
        <w:t>05.</w:t>
      </w:r>
      <w:r w:rsidR="00FF6ACD" w:rsidRPr="00833291">
        <w:t xml:space="preserve"> </w:t>
      </w:r>
      <w:r w:rsidR="000D7A5A" w:rsidRPr="00833291">
        <w:t xml:space="preserve">Approach latency was log transformed </w:t>
      </w:r>
      <w:r w:rsidR="00483F7D" w:rsidRPr="00833291">
        <w:t xml:space="preserve">with a base power of </w:t>
      </w:r>
      <w:r w:rsidR="00C829FE">
        <w:t>ten</w:t>
      </w:r>
      <w:r w:rsidR="00483F7D" w:rsidRPr="00833291">
        <w:t xml:space="preserve"> </w:t>
      </w:r>
      <w:r w:rsidR="000D7A5A" w:rsidRPr="00833291">
        <w:t xml:space="preserve">to adhere to normal distribution and </w:t>
      </w:r>
      <w:r w:rsidR="00B1577C" w:rsidRPr="00833291">
        <w:t xml:space="preserve">modelled as a normally distributed dataset. All other </w:t>
      </w:r>
      <w:r w:rsidR="00C908C6" w:rsidRPr="00833291">
        <w:t>behavioural measures</w:t>
      </w:r>
      <w:r w:rsidR="00B1577C" w:rsidRPr="00833291">
        <w:t xml:space="preserve"> were modelled with the negative binomial distribution</w:t>
      </w:r>
      <w:r w:rsidR="001B3715" w:rsidRPr="00833291">
        <w:t>.</w:t>
      </w:r>
      <w:r w:rsidR="0020379F" w:rsidRPr="00833291">
        <w:t xml:space="preserve"> </w:t>
      </w:r>
    </w:p>
    <w:p w:rsidR="00897045" w:rsidRPr="00833291" w:rsidRDefault="00BC1726" w:rsidP="00BC1726">
      <w:pPr>
        <w:pStyle w:val="NoSpacing"/>
      </w:pPr>
      <w:r w:rsidRPr="00833291">
        <w:tab/>
        <w:t xml:space="preserve">Statistical analyses were performed using </w:t>
      </w:r>
      <w:r w:rsidR="004D6DA4" w:rsidRPr="00833291">
        <w:t>IMB SPSS Statistics</w:t>
      </w:r>
      <w:r w:rsidRPr="00833291">
        <w:t xml:space="preserve"> (version</w:t>
      </w:r>
      <w:r w:rsidR="004D6DA4" w:rsidRPr="00833291">
        <w:t xml:space="preserve"> 27</w:t>
      </w:r>
      <w:r w:rsidR="00E60646" w:rsidRPr="00833291">
        <w:t>) software. Graphs</w:t>
      </w:r>
      <w:r w:rsidRPr="00833291">
        <w:t xml:space="preserve"> were created using Microsoft Excel (</w:t>
      </w:r>
      <w:r w:rsidR="00E60646" w:rsidRPr="00833291">
        <w:t>2010</w:t>
      </w:r>
      <w:r w:rsidRPr="00833291">
        <w:t>).</w:t>
      </w:r>
    </w:p>
    <w:p w:rsidR="00897045" w:rsidRPr="00833291" w:rsidRDefault="00897045" w:rsidP="00FF4474">
      <w:pPr>
        <w:pStyle w:val="NoSpacing"/>
      </w:pPr>
    </w:p>
    <w:p w:rsidR="00D6246D" w:rsidRPr="00833291" w:rsidRDefault="00742644" w:rsidP="00A40D03">
      <w:pPr>
        <w:pStyle w:val="Heading1"/>
        <w:rPr>
          <w:lang w:val="en-GB"/>
        </w:rPr>
      </w:pPr>
      <w:bookmarkStart w:id="51" w:name="_Toc67495048"/>
      <w:bookmarkStart w:id="52" w:name="_Toc71808528"/>
      <w:r>
        <w:rPr>
          <w:lang w:val="en-GB"/>
        </w:rPr>
        <w:t xml:space="preserve">4 </w:t>
      </w:r>
      <w:r w:rsidR="00D6246D" w:rsidRPr="00833291">
        <w:rPr>
          <w:lang w:val="en-GB"/>
        </w:rPr>
        <w:t>Results</w:t>
      </w:r>
      <w:bookmarkEnd w:id="51"/>
      <w:bookmarkEnd w:id="52"/>
    </w:p>
    <w:p w:rsidR="00FE174A" w:rsidRPr="00833291" w:rsidRDefault="00742644" w:rsidP="001776BC">
      <w:pPr>
        <w:pStyle w:val="Heading2"/>
      </w:pPr>
      <w:bookmarkStart w:id="53" w:name="_Toc67495049"/>
      <w:bookmarkStart w:id="54" w:name="_Toc71808529"/>
      <w:r>
        <w:t xml:space="preserve">4.1 </w:t>
      </w:r>
      <w:r w:rsidR="00253888" w:rsidRPr="00833291">
        <w:t xml:space="preserve">Demonstrator training and demonstration </w:t>
      </w:r>
      <w:r w:rsidR="00C213C0" w:rsidRPr="00833291">
        <w:t>quality</w:t>
      </w:r>
      <w:bookmarkEnd w:id="53"/>
      <w:bookmarkEnd w:id="54"/>
    </w:p>
    <w:p w:rsidR="00A40D03" w:rsidRPr="00833291" w:rsidRDefault="00A40D03" w:rsidP="00A40D03">
      <w:pPr>
        <w:rPr>
          <w:lang w:val="en-GB"/>
        </w:rPr>
      </w:pPr>
      <w:r w:rsidRPr="00833291">
        <w:rPr>
          <w:lang w:val="en-GB"/>
        </w:rPr>
        <w:tab/>
        <w:t>Both demonstrator birds passed the learning criterion</w:t>
      </w:r>
      <w:r w:rsidR="00273B9E" w:rsidRPr="00833291">
        <w:rPr>
          <w:lang w:val="en-GB"/>
        </w:rPr>
        <w:t>. T</w:t>
      </w:r>
      <w:r w:rsidR="001A280A" w:rsidRPr="00833291">
        <w:rPr>
          <w:lang w:val="en-GB"/>
        </w:rPr>
        <w:t xml:space="preserve">he </w:t>
      </w:r>
      <w:r w:rsidRPr="00833291">
        <w:rPr>
          <w:lang w:val="en-GB"/>
        </w:rPr>
        <w:t xml:space="preserve">RJF demonstrator fulfilled it after 164 </w:t>
      </w:r>
      <w:r w:rsidR="00DF2A39" w:rsidRPr="00833291">
        <w:rPr>
          <w:lang w:val="en-GB"/>
        </w:rPr>
        <w:t xml:space="preserve">training </w:t>
      </w:r>
      <w:r w:rsidR="00E75A5F">
        <w:rPr>
          <w:lang w:val="en-GB"/>
        </w:rPr>
        <w:t>trials over six</w:t>
      </w:r>
      <w:r w:rsidRPr="00833291">
        <w:rPr>
          <w:lang w:val="en-GB"/>
        </w:rPr>
        <w:t xml:space="preserve"> days, while the WL did so after 104 trials over </w:t>
      </w:r>
      <w:r w:rsidR="00E75A5F">
        <w:rPr>
          <w:lang w:val="en-GB"/>
        </w:rPr>
        <w:t>eight</w:t>
      </w:r>
      <w:r w:rsidRPr="00833291">
        <w:rPr>
          <w:lang w:val="en-GB"/>
        </w:rPr>
        <w:t xml:space="preserve"> days</w:t>
      </w:r>
      <w:r w:rsidR="00273B9E" w:rsidRPr="00833291">
        <w:rPr>
          <w:lang w:val="en-GB"/>
        </w:rPr>
        <w:t>.</w:t>
      </w:r>
      <w:r w:rsidRPr="00833291">
        <w:rPr>
          <w:lang w:val="en-GB"/>
        </w:rPr>
        <w:t xml:space="preserve"> </w:t>
      </w:r>
      <w:r w:rsidR="00273B9E" w:rsidRPr="00833291">
        <w:rPr>
          <w:lang w:val="en-GB"/>
        </w:rPr>
        <w:t>Demonstrators showed high motivation and</w:t>
      </w:r>
      <w:r w:rsidRPr="00833291">
        <w:rPr>
          <w:lang w:val="en-GB"/>
        </w:rPr>
        <w:t xml:space="preserve"> successfully opened the puzzle </w:t>
      </w:r>
      <w:r w:rsidR="00C00175" w:rsidRPr="00C00175">
        <w:rPr>
          <w:lang w:val="en-GB"/>
        </w:rPr>
        <w:t xml:space="preserve">apparatus </w:t>
      </w:r>
      <w:r w:rsidR="00273B9E" w:rsidRPr="00833291">
        <w:rPr>
          <w:lang w:val="en-GB"/>
        </w:rPr>
        <w:t>in</w:t>
      </w:r>
      <w:r w:rsidRPr="00833291">
        <w:rPr>
          <w:lang w:val="en-GB"/>
        </w:rPr>
        <w:t xml:space="preserve"> every </w:t>
      </w:r>
      <w:r w:rsidR="00DF2A39" w:rsidRPr="00833291">
        <w:rPr>
          <w:lang w:val="en-GB"/>
        </w:rPr>
        <w:t xml:space="preserve">test </w:t>
      </w:r>
      <w:r w:rsidRPr="00833291">
        <w:rPr>
          <w:lang w:val="en-GB"/>
        </w:rPr>
        <w:t>trial over the course of the experiment.</w:t>
      </w:r>
      <w:r w:rsidR="00E75A5F">
        <w:rPr>
          <w:lang w:val="en-GB"/>
        </w:rPr>
        <w:t xml:space="preserve"> All but one</w:t>
      </w:r>
      <w:r w:rsidR="00AA03D5" w:rsidRPr="00833291">
        <w:rPr>
          <w:lang w:val="en-GB"/>
        </w:rPr>
        <w:t xml:space="preserve"> of the 28 observing birds in guided trials showed great interest in the demonstrations, most often</w:t>
      </w:r>
      <w:r w:rsidR="00504569" w:rsidRPr="00833291">
        <w:rPr>
          <w:lang w:val="en-GB"/>
        </w:rPr>
        <w:t xml:space="preserve"> attempting to get through the wire mesh.</w:t>
      </w:r>
    </w:p>
    <w:p w:rsidR="00E17A0A" w:rsidRPr="00833291" w:rsidRDefault="00E17A0A" w:rsidP="00E17A0A">
      <w:pPr>
        <w:pStyle w:val="NoSpacing"/>
      </w:pPr>
    </w:p>
    <w:p w:rsidR="00E17A0A" w:rsidRPr="00833291" w:rsidRDefault="00742644" w:rsidP="001776BC">
      <w:pPr>
        <w:pStyle w:val="Heading2"/>
      </w:pPr>
      <w:bookmarkStart w:id="55" w:name="_Toc67495050"/>
      <w:bookmarkStart w:id="56" w:name="_Toc71808530"/>
      <w:r>
        <w:t xml:space="preserve">4.2 </w:t>
      </w:r>
      <w:r w:rsidR="00E17A0A" w:rsidRPr="00833291">
        <w:t xml:space="preserve">Puzzle </w:t>
      </w:r>
      <w:r w:rsidR="00827E39" w:rsidRPr="00833291">
        <w:t>task</w:t>
      </w:r>
      <w:r w:rsidR="00E17A0A" w:rsidRPr="00833291">
        <w:t xml:space="preserve"> success</w:t>
      </w:r>
      <w:r w:rsidR="009F012D" w:rsidRPr="00833291">
        <w:t xml:space="preserve"> and puzzle</w:t>
      </w:r>
      <w:r w:rsidR="005C51DD">
        <w:t xml:space="preserve"> apparatus</w:t>
      </w:r>
      <w:r w:rsidR="009F012D" w:rsidRPr="00833291">
        <w:t>-directed behaviour</w:t>
      </w:r>
      <w:bookmarkEnd w:id="55"/>
      <w:bookmarkEnd w:id="56"/>
    </w:p>
    <w:p w:rsidR="00AA06FB" w:rsidRPr="00833291" w:rsidRDefault="00E75A5F" w:rsidP="00AA06FB">
      <w:pPr>
        <w:pStyle w:val="NoSpacing"/>
      </w:pPr>
      <w:r>
        <w:tab/>
        <w:t>Only five</w:t>
      </w:r>
      <w:r w:rsidR="009139DC">
        <w:t xml:space="preserve"> (RJF n = 2; WL n = 3)</w:t>
      </w:r>
      <w:r w:rsidR="00AA06FB" w:rsidRPr="00833291">
        <w:t xml:space="preserve"> out of 53 sa</w:t>
      </w:r>
      <w:r w:rsidR="005946E3" w:rsidRPr="00833291">
        <w:t>mpled birds over both treatment groups</w:t>
      </w:r>
      <w:r w:rsidR="00AA06FB" w:rsidRPr="00833291">
        <w:t xml:space="preserve"> opened the puzzle </w:t>
      </w:r>
      <w:r w:rsidR="00C00175">
        <w:t>lid</w:t>
      </w:r>
      <w:r w:rsidR="00C00175" w:rsidRPr="00C00175">
        <w:t xml:space="preserve"> </w:t>
      </w:r>
      <w:r w:rsidR="00AA06FB" w:rsidRPr="00833291">
        <w:t>completely</w:t>
      </w:r>
      <w:r w:rsidR="003E2BD2" w:rsidRPr="00833291">
        <w:t xml:space="preserve"> with an average of 58</w:t>
      </w:r>
      <w:r w:rsidR="00C829FE">
        <w:t>.</w:t>
      </w:r>
      <w:r w:rsidR="003E2BD2" w:rsidRPr="00833291">
        <w:t>8 pecks required</w:t>
      </w:r>
      <w:r w:rsidR="00E91832" w:rsidRPr="00833291">
        <w:t xml:space="preserve"> to do so</w:t>
      </w:r>
      <w:r w:rsidR="003E2BD2" w:rsidRPr="00833291">
        <w:t>.</w:t>
      </w:r>
      <w:r w:rsidR="00336588" w:rsidRPr="00833291">
        <w:t xml:space="preserve"> The average time taken to open the puzzle </w:t>
      </w:r>
      <w:r w:rsidR="00C00175">
        <w:t xml:space="preserve">lid </w:t>
      </w:r>
      <w:r w:rsidR="00336588" w:rsidRPr="00833291">
        <w:t>was 117</w:t>
      </w:r>
      <w:r w:rsidR="00C829FE">
        <w:t>.</w:t>
      </w:r>
      <w:r w:rsidR="00336588" w:rsidRPr="00833291">
        <w:t>4 s.</w:t>
      </w:r>
      <w:r w:rsidR="0002483F" w:rsidRPr="00833291">
        <w:t xml:space="preserve"> A total of</w:t>
      </w:r>
      <w:r w:rsidR="00AA06FB" w:rsidRPr="00833291">
        <w:t xml:space="preserve"> 17 </w:t>
      </w:r>
      <w:r w:rsidR="0002483F" w:rsidRPr="00833291">
        <w:t xml:space="preserve">individuals </w:t>
      </w:r>
      <w:r w:rsidR="009E6E3C">
        <w:t xml:space="preserve">(RJF n = 10, WL n = 7) </w:t>
      </w:r>
      <w:r w:rsidR="0002483F" w:rsidRPr="00833291">
        <w:t>moved the puzzle lid at least partially (Fig</w:t>
      </w:r>
      <w:r w:rsidR="00F1713C">
        <w:t>ure</w:t>
      </w:r>
      <w:r w:rsidR="0002483F" w:rsidRPr="00833291">
        <w:t xml:space="preserve"> </w:t>
      </w:r>
      <w:r w:rsidR="007665B9" w:rsidRPr="00833291">
        <w:t>4</w:t>
      </w:r>
      <w:r w:rsidR="0002483F" w:rsidRPr="00833291">
        <w:t>).</w:t>
      </w:r>
      <w:r w:rsidR="00C03DC1" w:rsidRPr="00833291">
        <w:t xml:space="preserve"> Treatment had a significant (</w:t>
      </w:r>
      <w:r w:rsidR="00A1398F" w:rsidRPr="00833291">
        <w:t>χ</w:t>
      </w:r>
      <w:r w:rsidR="00A1398F" w:rsidRPr="00833291">
        <w:rPr>
          <w:vertAlign w:val="superscript"/>
        </w:rPr>
        <w:t>2</w:t>
      </w:r>
      <w:r w:rsidR="00A1398F">
        <w:rPr>
          <w:vertAlign w:val="superscript"/>
        </w:rPr>
        <w:t xml:space="preserve"> </w:t>
      </w:r>
      <w:r w:rsidR="00A1398F">
        <w:t>test</w:t>
      </w:r>
      <w:r w:rsidR="00920BFB">
        <w:t>;</w:t>
      </w:r>
      <w:r w:rsidR="00A1398F">
        <w:t xml:space="preserve"> Likelihood Ratio</w:t>
      </w:r>
      <w:r w:rsidR="00A1398F" w:rsidRPr="00A1398F">
        <w:rPr>
          <w:vertAlign w:val="subscript"/>
        </w:rPr>
        <w:t>(1)</w:t>
      </w:r>
      <w:r w:rsidR="00A1398F">
        <w:t xml:space="preserve"> 4.64</w:t>
      </w:r>
      <w:r w:rsidR="00920BFB">
        <w:t>;</w:t>
      </w:r>
      <w:r w:rsidR="00A1398F">
        <w:t xml:space="preserve"> </w:t>
      </w:r>
      <w:r w:rsidR="00C03DC1" w:rsidRPr="00833291">
        <w:t>p = 0</w:t>
      </w:r>
      <w:r w:rsidR="00C829FE">
        <w:t>.</w:t>
      </w:r>
      <w:r w:rsidR="00C03DC1" w:rsidRPr="00833291">
        <w:t>031) moderate (</w:t>
      </w:r>
      <w:r w:rsidR="00BB455A" w:rsidRPr="00833291">
        <w:t>χ</w:t>
      </w:r>
      <w:r w:rsidR="00BB455A" w:rsidRPr="00833291">
        <w:rPr>
          <w:vertAlign w:val="superscript"/>
        </w:rPr>
        <w:t>2</w:t>
      </w:r>
      <w:r w:rsidR="00BB455A">
        <w:rPr>
          <w:vertAlign w:val="superscript"/>
        </w:rPr>
        <w:t xml:space="preserve"> </w:t>
      </w:r>
      <w:r w:rsidR="00BB455A">
        <w:t>test</w:t>
      </w:r>
      <w:r w:rsidR="00920BFB">
        <w:t>;</w:t>
      </w:r>
      <w:r w:rsidR="00BB455A" w:rsidRPr="00833291">
        <w:t xml:space="preserve"> </w:t>
      </w:r>
      <w:r w:rsidR="00C03DC1" w:rsidRPr="00833291">
        <w:t>φ = 0</w:t>
      </w:r>
      <w:r w:rsidR="00C829FE">
        <w:t>.</w:t>
      </w:r>
      <w:r w:rsidR="00C03DC1" w:rsidRPr="00833291">
        <w:t>372) effect</w:t>
      </w:r>
      <w:r w:rsidR="00E91832" w:rsidRPr="00833291">
        <w:t xml:space="preserve"> on success rate</w:t>
      </w:r>
      <w:r w:rsidR="00C03DC1" w:rsidRPr="00833291">
        <w:t xml:space="preserve"> only in RJF</w:t>
      </w:r>
      <w:r w:rsidR="00D37D1F" w:rsidRPr="00833291">
        <w:t>, with the guided group</w:t>
      </w:r>
      <w:r w:rsidR="00933DA1">
        <w:t xml:space="preserve"> </w:t>
      </w:r>
      <w:r w:rsidR="00D37D1F" w:rsidRPr="00833291">
        <w:t>being more likely to open or move the lid than the na</w:t>
      </w:r>
      <w:r w:rsidR="00D37D1F" w:rsidRPr="00833291">
        <w:rPr>
          <w:rFonts w:cs="Times New Roman"/>
        </w:rPr>
        <w:t>ï</w:t>
      </w:r>
      <w:r w:rsidR="00D37D1F" w:rsidRPr="00833291">
        <w:t>ve group</w:t>
      </w:r>
      <w:r w:rsidR="006C680C">
        <w:t xml:space="preserve">. </w:t>
      </w:r>
      <w:r w:rsidR="00C03DC1" w:rsidRPr="00833291">
        <w:t>No significant differences</w:t>
      </w:r>
      <w:r w:rsidR="00933DA1">
        <w:t xml:space="preserve"> in success rate</w:t>
      </w:r>
      <w:r w:rsidR="00C03DC1" w:rsidRPr="00833291">
        <w:t xml:space="preserve"> were found between treatment groups in WL </w:t>
      </w:r>
      <w:r w:rsidR="00933DA1">
        <w:t>(</w:t>
      </w:r>
      <w:r w:rsidR="00451D8D" w:rsidRPr="00833291">
        <w:t>χ</w:t>
      </w:r>
      <w:r w:rsidR="00451D8D" w:rsidRPr="00833291">
        <w:rPr>
          <w:vertAlign w:val="superscript"/>
        </w:rPr>
        <w:t>2</w:t>
      </w:r>
      <w:r w:rsidR="00451D8D">
        <w:rPr>
          <w:vertAlign w:val="superscript"/>
        </w:rPr>
        <w:t xml:space="preserve"> </w:t>
      </w:r>
      <w:r w:rsidR="00451D8D">
        <w:t>test; Likelihood Ratio</w:t>
      </w:r>
      <w:r w:rsidR="00451D8D" w:rsidRPr="00A1398F">
        <w:rPr>
          <w:vertAlign w:val="subscript"/>
        </w:rPr>
        <w:t>(1)</w:t>
      </w:r>
      <w:r w:rsidR="00451D8D">
        <w:t xml:space="preserve"> 1.20; </w:t>
      </w:r>
      <w:r w:rsidR="00451D8D" w:rsidRPr="00833291">
        <w:t>p = 0</w:t>
      </w:r>
      <w:r w:rsidR="00451D8D">
        <w:t>.274</w:t>
      </w:r>
      <w:r w:rsidR="00933DA1">
        <w:t xml:space="preserve">) </w:t>
      </w:r>
      <w:r w:rsidR="00C03DC1" w:rsidRPr="00833291">
        <w:t>or when comparing the two subspecies of the same treatment group</w:t>
      </w:r>
      <w:r w:rsidR="00451D8D">
        <w:t xml:space="preserve"> (guided </w:t>
      </w:r>
      <w:r w:rsidR="00451D8D" w:rsidRPr="00833291">
        <w:t>χ</w:t>
      </w:r>
      <w:r w:rsidR="00451D8D" w:rsidRPr="00833291">
        <w:rPr>
          <w:vertAlign w:val="superscript"/>
        </w:rPr>
        <w:t>2</w:t>
      </w:r>
      <w:r w:rsidR="00451D8D">
        <w:rPr>
          <w:vertAlign w:val="superscript"/>
        </w:rPr>
        <w:t xml:space="preserve"> </w:t>
      </w:r>
      <w:r w:rsidR="00451D8D">
        <w:t>test; Likelihood Ratio</w:t>
      </w:r>
      <w:r w:rsidR="00451D8D" w:rsidRPr="00A1398F">
        <w:rPr>
          <w:vertAlign w:val="subscript"/>
        </w:rPr>
        <w:t>(1)</w:t>
      </w:r>
      <w:r w:rsidR="00451D8D">
        <w:t xml:space="preserve"> 2.39; </w:t>
      </w:r>
      <w:r w:rsidR="00451D8D" w:rsidRPr="00833291">
        <w:t>p = 0</w:t>
      </w:r>
      <w:r w:rsidR="00451D8D">
        <w:t>.122; naïve Likelihood Ratio</w:t>
      </w:r>
      <w:r w:rsidR="00451D8D" w:rsidRPr="00A1398F">
        <w:rPr>
          <w:vertAlign w:val="subscript"/>
        </w:rPr>
        <w:t>(1)</w:t>
      </w:r>
      <w:r w:rsidR="00451D8D">
        <w:t xml:space="preserve"> 2.25; </w:t>
      </w:r>
      <w:r w:rsidR="00451D8D" w:rsidRPr="00833291">
        <w:t>p = 0</w:t>
      </w:r>
      <w:r w:rsidR="00451D8D">
        <w:t>.134)</w:t>
      </w:r>
      <w:r w:rsidR="00C03DC1" w:rsidRPr="00833291">
        <w:t>.</w:t>
      </w:r>
    </w:p>
    <w:p w:rsidR="00AA06FB" w:rsidRPr="00833291" w:rsidRDefault="00AA06FB" w:rsidP="00AA06FB">
      <w:pPr>
        <w:pStyle w:val="NoSpacing"/>
        <w:jc w:val="center"/>
        <w:rPr>
          <w:noProof/>
          <w:lang w:eastAsia="en-GB"/>
        </w:rPr>
      </w:pPr>
    </w:p>
    <w:p w:rsidR="00CF0294" w:rsidRDefault="0073191D" w:rsidP="00CF0294">
      <w:pPr>
        <w:pStyle w:val="NoSpacing"/>
        <w:jc w:val="center"/>
        <w:rPr>
          <w:sz w:val="22"/>
        </w:rPr>
      </w:pPr>
      <w:r>
        <w:rPr>
          <w:noProof/>
          <w:lang w:eastAsia="en-GB"/>
        </w:rPr>
        <w:lastRenderedPageBreak/>
        <w:drawing>
          <wp:inline distT="0" distB="0" distL="0" distR="0" wp14:anchorId="06FC48AD" wp14:editId="177CDC1B">
            <wp:extent cx="4876800" cy="3433764"/>
            <wp:effectExtent l="0" t="0" r="0" b="0"/>
            <wp:docPr id="1" name="Chart 1"/>
            <wp:cNvGraphicFramePr/>
            <a:graphic xmlns:a="http://schemas.openxmlformats.org/drawingml/2006/main">
              <a:graphicData uri="http://schemas.openxmlformats.org/drawingml/2006/chart">
                <c:chart xmlns:c="http://schemas.openxmlformats.org/drawingml/2006/chart" xmlns:r="http://schemas.openxmlformats.org/officeDocument/2006/relationships" r:id="rId15"/>
              </a:graphicData>
            </a:graphic>
          </wp:inline>
        </w:drawing>
      </w:r>
    </w:p>
    <w:p w:rsidR="00AA06FB" w:rsidRPr="00F408BD" w:rsidRDefault="00AA06FB" w:rsidP="00B63734">
      <w:pPr>
        <w:pStyle w:val="NoSpacing"/>
        <w:rPr>
          <w:rFonts w:cs="Times New Roman"/>
          <w:sz w:val="22"/>
        </w:rPr>
      </w:pPr>
      <w:r w:rsidRPr="00F408BD">
        <w:rPr>
          <w:sz w:val="22"/>
        </w:rPr>
        <w:t>Fig</w:t>
      </w:r>
      <w:r w:rsidR="007665B9" w:rsidRPr="00F408BD">
        <w:rPr>
          <w:sz w:val="22"/>
        </w:rPr>
        <w:t>ure</w:t>
      </w:r>
      <w:r w:rsidRPr="00F408BD">
        <w:rPr>
          <w:sz w:val="22"/>
        </w:rPr>
        <w:t xml:space="preserve"> </w:t>
      </w:r>
      <w:r w:rsidR="007665B9" w:rsidRPr="00F408BD">
        <w:rPr>
          <w:sz w:val="22"/>
        </w:rPr>
        <w:t>4</w:t>
      </w:r>
      <w:r w:rsidRPr="00F408BD">
        <w:rPr>
          <w:sz w:val="22"/>
        </w:rPr>
        <w:t xml:space="preserve">. </w:t>
      </w:r>
      <w:r w:rsidR="00C2755B" w:rsidRPr="00F408BD">
        <w:rPr>
          <w:sz w:val="22"/>
        </w:rPr>
        <w:t>The f</w:t>
      </w:r>
      <w:r w:rsidRPr="00F408BD">
        <w:rPr>
          <w:sz w:val="22"/>
        </w:rPr>
        <w:t>urthest lid po</w:t>
      </w:r>
      <w:r w:rsidR="00B536D9" w:rsidRPr="00F408BD">
        <w:rPr>
          <w:sz w:val="22"/>
        </w:rPr>
        <w:t>sition achieved during the test</w:t>
      </w:r>
      <w:r w:rsidR="0002483F" w:rsidRPr="00F408BD">
        <w:rPr>
          <w:sz w:val="22"/>
        </w:rPr>
        <w:t xml:space="preserve"> in each </w:t>
      </w:r>
      <w:r w:rsidR="00B536D9" w:rsidRPr="00F408BD">
        <w:rPr>
          <w:sz w:val="22"/>
        </w:rPr>
        <w:t xml:space="preserve">treatment </w:t>
      </w:r>
      <w:r w:rsidR="0002483F" w:rsidRPr="00F408BD">
        <w:rPr>
          <w:sz w:val="22"/>
        </w:rPr>
        <w:t>group</w:t>
      </w:r>
      <w:r w:rsidR="00B536D9" w:rsidRPr="00F408BD">
        <w:rPr>
          <w:sz w:val="22"/>
        </w:rPr>
        <w:t xml:space="preserve"> and subspecies</w:t>
      </w:r>
      <w:r w:rsidR="0002483F" w:rsidRPr="00F408BD">
        <w:rPr>
          <w:sz w:val="22"/>
        </w:rPr>
        <w:t xml:space="preserve">. Data is displayed in relative proportions, as group sizes differed from one another. </w:t>
      </w:r>
      <w:r w:rsidR="0073191D" w:rsidRPr="00F408BD">
        <w:rPr>
          <w:sz w:val="22"/>
        </w:rPr>
        <w:t xml:space="preserve">Numbers inside the bars represent the number of individuals in that category. </w:t>
      </w:r>
      <w:r w:rsidR="0002483F" w:rsidRPr="00F408BD">
        <w:rPr>
          <w:sz w:val="22"/>
        </w:rPr>
        <w:t xml:space="preserve">0 % </w:t>
      </w:r>
      <w:r w:rsidR="0002483F" w:rsidRPr="00F408BD">
        <w:rPr>
          <w:rFonts w:cs="Times New Roman"/>
          <w:sz w:val="22"/>
        </w:rPr>
        <w:t xml:space="preserve">‒ </w:t>
      </w:r>
      <w:r w:rsidR="0002483F" w:rsidRPr="00F408BD">
        <w:rPr>
          <w:sz w:val="22"/>
        </w:rPr>
        <w:t xml:space="preserve">the lid was not moved, 25 % </w:t>
      </w:r>
      <w:r w:rsidR="0002483F" w:rsidRPr="00F408BD">
        <w:rPr>
          <w:rFonts w:cs="Times New Roman"/>
          <w:sz w:val="22"/>
        </w:rPr>
        <w:t xml:space="preserve">‒ </w:t>
      </w:r>
      <w:r w:rsidR="0002483F" w:rsidRPr="00F408BD">
        <w:rPr>
          <w:sz w:val="22"/>
        </w:rPr>
        <w:t xml:space="preserve">the lid was moved slightly, but its edge does not reach the edge of the food dish, 50 % </w:t>
      </w:r>
      <w:r w:rsidR="0002483F" w:rsidRPr="00F408BD">
        <w:rPr>
          <w:rFonts w:cs="Times New Roman"/>
          <w:sz w:val="22"/>
        </w:rPr>
        <w:t xml:space="preserve">‒ the edge of the lid aligns with the edge of the food dish, 75 % ‒ the lid reveals a portion of the food dish, </w:t>
      </w:r>
      <w:r w:rsidR="006D1DD3" w:rsidRPr="00F408BD">
        <w:rPr>
          <w:rFonts w:cs="Times New Roman"/>
          <w:sz w:val="22"/>
        </w:rPr>
        <w:t>100 % ‒ the lid reveals the food dish completely or enough to access the food</w:t>
      </w:r>
      <w:r w:rsidR="002218ED" w:rsidRPr="00F408BD">
        <w:rPr>
          <w:rFonts w:cs="Times New Roman"/>
          <w:sz w:val="22"/>
        </w:rPr>
        <w:t xml:space="preserve"> inside</w:t>
      </w:r>
      <w:r w:rsidR="006D1DD3" w:rsidRPr="00F408BD">
        <w:rPr>
          <w:rFonts w:cs="Times New Roman"/>
          <w:sz w:val="22"/>
        </w:rPr>
        <w:t>.</w:t>
      </w:r>
    </w:p>
    <w:p w:rsidR="00BB4EAB" w:rsidRPr="00833291" w:rsidRDefault="00BB4EAB" w:rsidP="00AA06FB">
      <w:pPr>
        <w:pStyle w:val="NoSpacing"/>
        <w:jc w:val="center"/>
        <w:rPr>
          <w:rFonts w:cs="Times New Roman"/>
        </w:rPr>
      </w:pPr>
    </w:p>
    <w:p w:rsidR="00BB4EAB" w:rsidRPr="00833291" w:rsidRDefault="00BB4EAB" w:rsidP="0046765E">
      <w:pPr>
        <w:pStyle w:val="NoSpacing"/>
        <w:rPr>
          <w:rFonts w:cs="Times New Roman"/>
        </w:rPr>
      </w:pPr>
      <w:r w:rsidRPr="00833291">
        <w:rPr>
          <w:rFonts w:cs="Times New Roman"/>
        </w:rPr>
        <w:tab/>
        <w:t>There were significant differences in approach latency between the two treatment groups and the two subspecies (Fig</w:t>
      </w:r>
      <w:r w:rsidR="00F1713C">
        <w:rPr>
          <w:rFonts w:cs="Times New Roman"/>
        </w:rPr>
        <w:t>ure</w:t>
      </w:r>
      <w:r w:rsidR="007665B9" w:rsidRPr="00833291">
        <w:rPr>
          <w:rFonts w:cs="Times New Roman"/>
        </w:rPr>
        <w:t xml:space="preserve"> 5</w:t>
      </w:r>
      <w:r w:rsidRPr="00833291">
        <w:rPr>
          <w:rFonts w:cs="Times New Roman"/>
        </w:rPr>
        <w:t>).</w:t>
      </w:r>
      <w:r w:rsidR="00F953CF" w:rsidRPr="00833291">
        <w:rPr>
          <w:rFonts w:cs="Times New Roman"/>
        </w:rPr>
        <w:t xml:space="preserve"> In both subspecies, naïve groups were significantly (</w:t>
      </w:r>
      <w:r w:rsidR="00920BFB">
        <w:rPr>
          <w:rFonts w:cs="Times New Roman"/>
        </w:rPr>
        <w:t xml:space="preserve">GLM; </w:t>
      </w:r>
      <w:r w:rsidR="00920BFB" w:rsidRPr="00833291">
        <w:t>Wald χ</w:t>
      </w:r>
      <w:r w:rsidR="00920BFB" w:rsidRPr="00833291">
        <w:rPr>
          <w:vertAlign w:val="superscript"/>
        </w:rPr>
        <w:t>2</w:t>
      </w:r>
      <w:r w:rsidR="00BD7F41" w:rsidRPr="00B7782C">
        <w:rPr>
          <w:vertAlign w:val="subscript"/>
        </w:rPr>
        <w:t>(1)</w:t>
      </w:r>
      <w:r w:rsidR="00920BFB" w:rsidRPr="00833291">
        <w:t xml:space="preserve"> </w:t>
      </w:r>
      <w:r w:rsidR="00920BFB">
        <w:t xml:space="preserve">= 24.03; </w:t>
      </w:r>
      <w:r w:rsidR="00F953CF" w:rsidRPr="00833291">
        <w:rPr>
          <w:rFonts w:cs="Times New Roman"/>
        </w:rPr>
        <w:t>p &lt; 0</w:t>
      </w:r>
      <w:r w:rsidR="00C829FE">
        <w:rPr>
          <w:rFonts w:cs="Times New Roman"/>
        </w:rPr>
        <w:t>.</w:t>
      </w:r>
      <w:r w:rsidR="00F953CF" w:rsidRPr="00833291">
        <w:rPr>
          <w:rFonts w:cs="Times New Roman"/>
        </w:rPr>
        <w:t>001) slower than guided groups. RJF were significantly (</w:t>
      </w:r>
      <w:r w:rsidR="00F241AC">
        <w:rPr>
          <w:rFonts w:cs="Times New Roman"/>
        </w:rPr>
        <w:t xml:space="preserve">GLM; </w:t>
      </w:r>
      <w:r w:rsidR="00F241AC" w:rsidRPr="00833291">
        <w:t>Wald χ</w:t>
      </w:r>
      <w:r w:rsidR="00F241AC" w:rsidRPr="00833291">
        <w:rPr>
          <w:vertAlign w:val="superscript"/>
        </w:rPr>
        <w:t>2</w:t>
      </w:r>
      <w:r w:rsidR="00BD7F41" w:rsidRPr="00B7782C">
        <w:rPr>
          <w:vertAlign w:val="subscript"/>
        </w:rPr>
        <w:t>(1)</w:t>
      </w:r>
      <w:r w:rsidR="00F241AC" w:rsidRPr="00833291">
        <w:t xml:space="preserve"> </w:t>
      </w:r>
      <w:r w:rsidR="00F241AC">
        <w:t xml:space="preserve">= 17.21; </w:t>
      </w:r>
      <w:r w:rsidR="00F953CF" w:rsidRPr="00833291">
        <w:rPr>
          <w:rFonts w:cs="Times New Roman"/>
        </w:rPr>
        <w:t>p &lt; 0</w:t>
      </w:r>
      <w:r w:rsidR="00C829FE">
        <w:rPr>
          <w:rFonts w:cs="Times New Roman"/>
        </w:rPr>
        <w:t>.</w:t>
      </w:r>
      <w:r w:rsidR="00F953CF" w:rsidRPr="00833291">
        <w:rPr>
          <w:rFonts w:cs="Times New Roman"/>
        </w:rPr>
        <w:t xml:space="preserve">001) slower to approach the puzzle </w:t>
      </w:r>
      <w:r w:rsidR="00C00175" w:rsidRPr="00C00175">
        <w:rPr>
          <w:rFonts w:cs="Times New Roman"/>
        </w:rPr>
        <w:t xml:space="preserve">apparatus </w:t>
      </w:r>
      <w:r w:rsidR="00F953CF" w:rsidRPr="00833291">
        <w:rPr>
          <w:rFonts w:cs="Times New Roman"/>
        </w:rPr>
        <w:t>than WL</w:t>
      </w:r>
      <w:r w:rsidR="00793112" w:rsidRPr="00833291">
        <w:rPr>
          <w:rFonts w:cs="Times New Roman"/>
        </w:rPr>
        <w:t>s</w:t>
      </w:r>
      <w:r w:rsidR="00F953CF" w:rsidRPr="00833291">
        <w:rPr>
          <w:rFonts w:cs="Times New Roman"/>
        </w:rPr>
        <w:t>.</w:t>
      </w:r>
    </w:p>
    <w:p w:rsidR="00FA2A69" w:rsidRPr="00833291" w:rsidRDefault="00FA2A69" w:rsidP="00BB4EAB">
      <w:pPr>
        <w:pStyle w:val="NoSpacing"/>
        <w:jc w:val="left"/>
        <w:rPr>
          <w:rFonts w:cs="Times New Roman"/>
        </w:rPr>
      </w:pPr>
    </w:p>
    <w:p w:rsidR="00FA2A69" w:rsidRPr="00833291" w:rsidRDefault="008209A9" w:rsidP="00BB4EAB">
      <w:pPr>
        <w:pStyle w:val="NoSpacing"/>
        <w:jc w:val="left"/>
        <w:rPr>
          <w:rFonts w:cs="Times New Roman"/>
        </w:rPr>
      </w:pPr>
      <w:r>
        <w:rPr>
          <w:rFonts w:cs="Times New Roman"/>
          <w:noProof/>
          <w:lang w:eastAsia="en-GB"/>
        </w:rPr>
        <w:lastRenderedPageBreak/>
        <w:drawing>
          <wp:inline distT="0" distB="0" distL="0" distR="0">
            <wp:extent cx="5759450" cy="343090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pproach latency graphs.png"/>
                    <pic:cNvPicPr/>
                  </pic:nvPicPr>
                  <pic:blipFill>
                    <a:blip r:embed="rId16">
                      <a:extLst>
                        <a:ext uri="{28A0092B-C50C-407E-A947-70E740481C1C}">
                          <a14:useLocalDpi xmlns:a14="http://schemas.microsoft.com/office/drawing/2010/main" val="0"/>
                        </a:ext>
                      </a:extLst>
                    </a:blip>
                    <a:stretch>
                      <a:fillRect/>
                    </a:stretch>
                  </pic:blipFill>
                  <pic:spPr>
                    <a:xfrm>
                      <a:off x="0" y="0"/>
                      <a:ext cx="5759450" cy="3430905"/>
                    </a:xfrm>
                    <a:prstGeom prst="rect">
                      <a:avLst/>
                    </a:prstGeom>
                  </pic:spPr>
                </pic:pic>
              </a:graphicData>
            </a:graphic>
          </wp:inline>
        </w:drawing>
      </w:r>
    </w:p>
    <w:p w:rsidR="00FA2A69" w:rsidRPr="00F408BD" w:rsidRDefault="007665B9" w:rsidP="00F13D13">
      <w:pPr>
        <w:pStyle w:val="NoSpacing"/>
        <w:rPr>
          <w:rFonts w:cs="Times New Roman"/>
          <w:sz w:val="22"/>
        </w:rPr>
      </w:pPr>
      <w:r w:rsidRPr="00F408BD">
        <w:rPr>
          <w:rFonts w:cs="Times New Roman"/>
          <w:sz w:val="22"/>
        </w:rPr>
        <w:t>Figure</w:t>
      </w:r>
      <w:r w:rsidR="00FA2A69" w:rsidRPr="00F408BD">
        <w:rPr>
          <w:rFonts w:cs="Times New Roman"/>
          <w:sz w:val="22"/>
        </w:rPr>
        <w:t xml:space="preserve"> </w:t>
      </w:r>
      <w:r w:rsidRPr="00F408BD">
        <w:rPr>
          <w:rFonts w:cs="Times New Roman"/>
          <w:sz w:val="22"/>
        </w:rPr>
        <w:t>5</w:t>
      </w:r>
      <w:r w:rsidR="00FA2A69" w:rsidRPr="00F408BD">
        <w:rPr>
          <w:rFonts w:cs="Times New Roman"/>
          <w:sz w:val="22"/>
        </w:rPr>
        <w:t xml:space="preserve">. </w:t>
      </w:r>
      <w:r w:rsidR="00C43D22" w:rsidRPr="00F408BD">
        <w:rPr>
          <w:rFonts w:cs="Times New Roman"/>
          <w:sz w:val="22"/>
        </w:rPr>
        <w:t xml:space="preserve">Time taken to </w:t>
      </w:r>
      <w:r w:rsidR="00FA2A69" w:rsidRPr="00F408BD">
        <w:rPr>
          <w:rFonts w:cs="Times New Roman"/>
          <w:sz w:val="22"/>
        </w:rPr>
        <w:t>approach the puzzle</w:t>
      </w:r>
      <w:r w:rsidR="00C43D22" w:rsidRPr="00F408BD">
        <w:rPr>
          <w:rFonts w:cs="Times New Roman"/>
          <w:sz w:val="22"/>
        </w:rPr>
        <w:t xml:space="preserve"> </w:t>
      </w:r>
      <w:r w:rsidR="00C00175" w:rsidRPr="00C00175">
        <w:rPr>
          <w:sz w:val="22"/>
        </w:rPr>
        <w:t>apparatus</w:t>
      </w:r>
      <w:r w:rsidR="00C00175" w:rsidRPr="00C00175">
        <w:rPr>
          <w:rFonts w:cs="Times New Roman"/>
          <w:sz w:val="20"/>
        </w:rPr>
        <w:t xml:space="preserve"> </w:t>
      </w:r>
      <w:r w:rsidR="00C43D22" w:rsidRPr="00F408BD">
        <w:rPr>
          <w:rFonts w:cs="Times New Roman"/>
          <w:sz w:val="22"/>
        </w:rPr>
        <w:t>within 5 cm for the first time</w:t>
      </w:r>
      <w:r w:rsidR="00FA2A69" w:rsidRPr="00F408BD">
        <w:rPr>
          <w:rFonts w:cs="Times New Roman"/>
          <w:sz w:val="22"/>
        </w:rPr>
        <w:t xml:space="preserve"> during the test</w:t>
      </w:r>
      <w:r w:rsidR="00202346">
        <w:rPr>
          <w:rFonts w:cs="Times New Roman"/>
          <w:sz w:val="22"/>
        </w:rPr>
        <w:t xml:space="preserve"> by R</w:t>
      </w:r>
      <w:r w:rsidR="00C43D22" w:rsidRPr="00F408BD">
        <w:rPr>
          <w:rFonts w:cs="Times New Roman"/>
          <w:sz w:val="22"/>
        </w:rPr>
        <w:t xml:space="preserve">ed </w:t>
      </w:r>
      <w:r w:rsidR="00202346">
        <w:rPr>
          <w:rFonts w:cs="Times New Roman"/>
          <w:sz w:val="22"/>
        </w:rPr>
        <w:t>Junglefowl (RJF) and White L</w:t>
      </w:r>
      <w:r w:rsidR="00C43D22" w:rsidRPr="00F408BD">
        <w:rPr>
          <w:rFonts w:cs="Times New Roman"/>
          <w:sz w:val="22"/>
        </w:rPr>
        <w:t>eghorns (WL) of both treatment groups.</w:t>
      </w:r>
      <w:r w:rsidR="00650901" w:rsidRPr="00F408BD">
        <w:rPr>
          <w:rFonts w:cs="Times New Roman"/>
          <w:sz w:val="22"/>
        </w:rPr>
        <w:t xml:space="preserve"> Both the time recorded during testing (A) and the log transformed values used in statistical analysis (B) are given.</w:t>
      </w:r>
      <w:r w:rsidR="00196F42" w:rsidRPr="00F408BD">
        <w:rPr>
          <w:sz w:val="22"/>
        </w:rPr>
        <w:t xml:space="preserve"> </w:t>
      </w:r>
      <w:r w:rsidR="009F52F3">
        <w:rPr>
          <w:sz w:val="22"/>
        </w:rPr>
        <w:t xml:space="preserve">*** indicates </w:t>
      </w:r>
      <w:r w:rsidR="00A75F61">
        <w:rPr>
          <w:sz w:val="22"/>
        </w:rPr>
        <w:t xml:space="preserve">statistically </w:t>
      </w:r>
      <w:r w:rsidR="009F52F3">
        <w:rPr>
          <w:sz w:val="22"/>
        </w:rPr>
        <w:t>significant differences at p &lt; 0.001.</w:t>
      </w:r>
    </w:p>
    <w:p w:rsidR="00FA2A69" w:rsidRPr="00833291" w:rsidRDefault="00FA2A69" w:rsidP="00FA2A69">
      <w:pPr>
        <w:pStyle w:val="NoSpacing"/>
        <w:jc w:val="left"/>
        <w:rPr>
          <w:rFonts w:cs="Times New Roman"/>
        </w:rPr>
      </w:pPr>
    </w:p>
    <w:p w:rsidR="00FA2A69" w:rsidRPr="00833291" w:rsidRDefault="00FA2A69" w:rsidP="0046765E">
      <w:pPr>
        <w:pStyle w:val="NoSpacing"/>
        <w:rPr>
          <w:rFonts w:cs="Times New Roman"/>
        </w:rPr>
      </w:pPr>
      <w:r w:rsidRPr="00833291">
        <w:rPr>
          <w:rFonts w:cs="Times New Roman"/>
        </w:rPr>
        <w:tab/>
        <w:t xml:space="preserve">There were also significant effects of both </w:t>
      </w:r>
      <w:r w:rsidR="00C555D1" w:rsidRPr="00833291">
        <w:rPr>
          <w:rFonts w:cs="Times New Roman"/>
        </w:rPr>
        <w:t>s</w:t>
      </w:r>
      <w:r w:rsidR="00C213C0" w:rsidRPr="00833291">
        <w:rPr>
          <w:rFonts w:cs="Times New Roman"/>
        </w:rPr>
        <w:t>ubspecies and treatment group on</w:t>
      </w:r>
      <w:r w:rsidR="00C555D1" w:rsidRPr="00833291">
        <w:rPr>
          <w:rFonts w:cs="Times New Roman"/>
        </w:rPr>
        <w:t xml:space="preserve"> the number of pecks directed at the puzzle </w:t>
      </w:r>
      <w:r w:rsidR="00C00175" w:rsidRPr="00C00175">
        <w:rPr>
          <w:rFonts w:cs="Times New Roman"/>
        </w:rPr>
        <w:t xml:space="preserve">apparatus </w:t>
      </w:r>
      <w:r w:rsidR="00C555D1" w:rsidRPr="00833291">
        <w:rPr>
          <w:rFonts w:cs="Times New Roman"/>
        </w:rPr>
        <w:t>(Fig</w:t>
      </w:r>
      <w:r w:rsidR="00F1713C">
        <w:rPr>
          <w:rFonts w:cs="Times New Roman"/>
        </w:rPr>
        <w:t>ure</w:t>
      </w:r>
      <w:r w:rsidR="00C555D1" w:rsidRPr="00833291">
        <w:rPr>
          <w:rFonts w:cs="Times New Roman"/>
        </w:rPr>
        <w:t xml:space="preserve"> </w:t>
      </w:r>
      <w:r w:rsidR="007665B9" w:rsidRPr="00833291">
        <w:rPr>
          <w:rFonts w:cs="Times New Roman"/>
        </w:rPr>
        <w:t>6</w:t>
      </w:r>
      <w:r w:rsidR="00C555D1" w:rsidRPr="00833291">
        <w:rPr>
          <w:rFonts w:cs="Times New Roman"/>
        </w:rPr>
        <w:t>) as well as to the number of times the puzzle</w:t>
      </w:r>
      <w:r w:rsidR="00C00175" w:rsidRPr="00C00175">
        <w:t xml:space="preserve"> </w:t>
      </w:r>
      <w:r w:rsidR="00C00175" w:rsidRPr="00C00175">
        <w:rPr>
          <w:rFonts w:cs="Times New Roman"/>
        </w:rPr>
        <w:t>apparatus</w:t>
      </w:r>
      <w:r w:rsidR="00C555D1" w:rsidRPr="00833291">
        <w:rPr>
          <w:rFonts w:cs="Times New Roman"/>
        </w:rPr>
        <w:t xml:space="preserve"> was approached (Fig</w:t>
      </w:r>
      <w:r w:rsidR="00F1713C">
        <w:rPr>
          <w:rFonts w:cs="Times New Roman"/>
        </w:rPr>
        <w:t>ure</w:t>
      </w:r>
      <w:r w:rsidR="00C555D1" w:rsidRPr="00833291">
        <w:rPr>
          <w:rFonts w:cs="Times New Roman"/>
        </w:rPr>
        <w:t xml:space="preserve"> </w:t>
      </w:r>
      <w:r w:rsidR="007665B9" w:rsidRPr="00833291">
        <w:rPr>
          <w:rFonts w:cs="Times New Roman"/>
        </w:rPr>
        <w:t>7</w:t>
      </w:r>
      <w:r w:rsidR="00C555D1" w:rsidRPr="00833291">
        <w:rPr>
          <w:rFonts w:cs="Times New Roman"/>
        </w:rPr>
        <w:t>).</w:t>
      </w:r>
      <w:r w:rsidR="001911C5" w:rsidRPr="00833291">
        <w:rPr>
          <w:rFonts w:cs="Times New Roman"/>
        </w:rPr>
        <w:t xml:space="preserve"> Guided birds pecked at the puzzle</w:t>
      </w:r>
      <w:r w:rsidR="00C00175" w:rsidRPr="00C00175">
        <w:t xml:space="preserve"> </w:t>
      </w:r>
      <w:r w:rsidR="00C00175" w:rsidRPr="00C00175">
        <w:rPr>
          <w:rFonts w:cs="Times New Roman"/>
        </w:rPr>
        <w:t>apparatus</w:t>
      </w:r>
      <w:r w:rsidR="001911C5" w:rsidRPr="00833291">
        <w:rPr>
          <w:rFonts w:cs="Times New Roman"/>
        </w:rPr>
        <w:t xml:space="preserve"> significantly (</w:t>
      </w:r>
      <w:r w:rsidR="003F2FC9">
        <w:rPr>
          <w:rFonts w:cs="Times New Roman"/>
        </w:rPr>
        <w:t xml:space="preserve">GLM; </w:t>
      </w:r>
      <w:r w:rsidR="003F2FC9" w:rsidRPr="00833291">
        <w:t>Wald χ</w:t>
      </w:r>
      <w:r w:rsidR="003F2FC9" w:rsidRPr="00833291">
        <w:rPr>
          <w:vertAlign w:val="superscript"/>
        </w:rPr>
        <w:t>2</w:t>
      </w:r>
      <w:r w:rsidR="00BD7F41" w:rsidRPr="00B7782C">
        <w:rPr>
          <w:vertAlign w:val="subscript"/>
        </w:rPr>
        <w:t>(1)</w:t>
      </w:r>
      <w:r w:rsidR="003F2FC9" w:rsidRPr="00833291">
        <w:t xml:space="preserve"> </w:t>
      </w:r>
      <w:r w:rsidR="003F2FC9">
        <w:t xml:space="preserve">= 19.63; </w:t>
      </w:r>
      <w:r w:rsidR="001911C5" w:rsidRPr="00833291">
        <w:rPr>
          <w:rFonts w:cs="Times New Roman"/>
        </w:rPr>
        <w:t>p &lt; 0</w:t>
      </w:r>
      <w:r w:rsidR="00C829FE">
        <w:rPr>
          <w:rFonts w:cs="Times New Roman"/>
        </w:rPr>
        <w:t>.</w:t>
      </w:r>
      <w:r w:rsidR="001911C5" w:rsidRPr="00833291">
        <w:rPr>
          <w:rFonts w:cs="Times New Roman"/>
        </w:rPr>
        <w:t>001) more than naïve ones</w:t>
      </w:r>
      <w:r w:rsidR="003A61EA" w:rsidRPr="00833291">
        <w:rPr>
          <w:rFonts w:cs="Times New Roman"/>
        </w:rPr>
        <w:t xml:space="preserve">. WLs pecked at the puzzle </w:t>
      </w:r>
      <w:r w:rsidR="00C00175" w:rsidRPr="00C00175">
        <w:rPr>
          <w:rFonts w:cs="Times New Roman"/>
        </w:rPr>
        <w:t xml:space="preserve">apparatus </w:t>
      </w:r>
      <w:r w:rsidR="003A61EA" w:rsidRPr="00833291">
        <w:rPr>
          <w:rFonts w:cs="Times New Roman"/>
        </w:rPr>
        <w:t>significantly (</w:t>
      </w:r>
      <w:r w:rsidR="00CF64D0">
        <w:rPr>
          <w:rFonts w:cs="Times New Roman"/>
        </w:rPr>
        <w:t xml:space="preserve">GLM; </w:t>
      </w:r>
      <w:r w:rsidR="00CF64D0" w:rsidRPr="00833291">
        <w:t>Wald χ</w:t>
      </w:r>
      <w:r w:rsidR="00CF64D0" w:rsidRPr="00833291">
        <w:rPr>
          <w:vertAlign w:val="superscript"/>
        </w:rPr>
        <w:t>2</w:t>
      </w:r>
      <w:r w:rsidR="00BD7F41" w:rsidRPr="00B7782C">
        <w:rPr>
          <w:vertAlign w:val="subscript"/>
        </w:rPr>
        <w:t>(1)</w:t>
      </w:r>
      <w:r w:rsidR="00CF64D0" w:rsidRPr="00833291">
        <w:t xml:space="preserve"> </w:t>
      </w:r>
      <w:r w:rsidR="00CF64D0">
        <w:t xml:space="preserve">= 13.91; </w:t>
      </w:r>
      <w:r w:rsidR="003A61EA" w:rsidRPr="00833291">
        <w:rPr>
          <w:rFonts w:cs="Times New Roman"/>
        </w:rPr>
        <w:t>p &lt; 0</w:t>
      </w:r>
      <w:r w:rsidR="00C829FE">
        <w:rPr>
          <w:rFonts w:cs="Times New Roman"/>
        </w:rPr>
        <w:t>.</w:t>
      </w:r>
      <w:r w:rsidR="003A61EA" w:rsidRPr="00833291">
        <w:rPr>
          <w:rFonts w:cs="Times New Roman"/>
        </w:rPr>
        <w:t>001) more than RJF.</w:t>
      </w:r>
      <w:r w:rsidR="00DD524A" w:rsidRPr="00833291">
        <w:rPr>
          <w:rFonts w:cs="Times New Roman"/>
        </w:rPr>
        <w:t xml:space="preserve"> The number of pecks significantly (</w:t>
      </w:r>
      <w:r w:rsidR="006F5DF7" w:rsidRPr="006F5DF7">
        <w:rPr>
          <w:rFonts w:cs="Times New Roman"/>
        </w:rPr>
        <w:t>Spearman's rank correlation coefficient</w:t>
      </w:r>
      <w:r w:rsidR="006F5DF7">
        <w:rPr>
          <w:rFonts w:cs="Times New Roman"/>
        </w:rPr>
        <w:t xml:space="preserve">; </w:t>
      </w:r>
      <w:r w:rsidR="00DD524A" w:rsidRPr="00833291">
        <w:rPr>
          <w:rFonts w:cs="Times New Roman"/>
        </w:rPr>
        <w:t>p &lt; 0</w:t>
      </w:r>
      <w:r w:rsidR="00C829FE">
        <w:rPr>
          <w:rFonts w:cs="Times New Roman"/>
        </w:rPr>
        <w:t>.</w:t>
      </w:r>
      <w:r w:rsidR="00DD524A" w:rsidRPr="00833291">
        <w:rPr>
          <w:rFonts w:cs="Times New Roman"/>
        </w:rPr>
        <w:t>05) positively correlated (Spearman</w:t>
      </w:r>
      <w:r w:rsidR="006F5DF7">
        <w:rPr>
          <w:rFonts w:cs="Times New Roman"/>
        </w:rPr>
        <w:t>’s</w:t>
      </w:r>
      <w:r w:rsidR="00DD524A" w:rsidRPr="00833291">
        <w:rPr>
          <w:rFonts w:cs="Times New Roman"/>
        </w:rPr>
        <w:t xml:space="preserve"> </w:t>
      </w:r>
      <w:r w:rsidR="006F5DF7" w:rsidRPr="006F5DF7">
        <w:rPr>
          <w:rFonts w:cs="Times New Roman"/>
        </w:rPr>
        <w:t>ρ</w:t>
      </w:r>
      <w:r w:rsidR="00DD524A" w:rsidRPr="00833291">
        <w:rPr>
          <w:rFonts w:cs="Times New Roman"/>
        </w:rPr>
        <w:t xml:space="preserve"> = 0</w:t>
      </w:r>
      <w:r w:rsidR="00C829FE">
        <w:rPr>
          <w:rFonts w:cs="Times New Roman"/>
        </w:rPr>
        <w:t>.</w:t>
      </w:r>
      <w:r w:rsidR="00DD524A" w:rsidRPr="00833291">
        <w:rPr>
          <w:rFonts w:cs="Times New Roman"/>
        </w:rPr>
        <w:t>63) with a further puzzle lid position only in</w:t>
      </w:r>
      <w:r w:rsidR="00EC152A" w:rsidRPr="00833291">
        <w:rPr>
          <w:rFonts w:cs="Times New Roman"/>
        </w:rPr>
        <w:t xml:space="preserve"> the</w:t>
      </w:r>
      <w:r w:rsidR="00DD524A" w:rsidRPr="00833291">
        <w:rPr>
          <w:rFonts w:cs="Times New Roman"/>
        </w:rPr>
        <w:t xml:space="preserve"> guided RJF</w:t>
      </w:r>
      <w:r w:rsidR="00EC152A" w:rsidRPr="00833291">
        <w:rPr>
          <w:rFonts w:cs="Times New Roman"/>
        </w:rPr>
        <w:t xml:space="preserve"> group</w:t>
      </w:r>
      <w:r w:rsidR="00DD524A" w:rsidRPr="00833291">
        <w:rPr>
          <w:rFonts w:cs="Times New Roman"/>
        </w:rPr>
        <w:t>.</w:t>
      </w:r>
    </w:p>
    <w:p w:rsidR="005E5F89" w:rsidRPr="00833291" w:rsidRDefault="005E5F89" w:rsidP="0046765E">
      <w:pPr>
        <w:pStyle w:val="NoSpacing"/>
        <w:rPr>
          <w:rFonts w:cs="Times New Roman"/>
        </w:rPr>
      </w:pPr>
    </w:p>
    <w:p w:rsidR="005E5F89" w:rsidRPr="00833291" w:rsidRDefault="00A75F61" w:rsidP="00D7183E">
      <w:pPr>
        <w:pStyle w:val="NoSpacing"/>
        <w:spacing w:after="240"/>
        <w:jc w:val="center"/>
        <w:rPr>
          <w:rFonts w:cs="Times New Roman"/>
        </w:rPr>
      </w:pPr>
      <w:r>
        <w:rPr>
          <w:noProof/>
          <w:lang w:eastAsia="en-GB"/>
        </w:rPr>
        <w:lastRenderedPageBreak/>
        <w:drawing>
          <wp:inline distT="0" distB="0" distL="0" distR="0" wp14:anchorId="2C6B41F5" wp14:editId="613DFD21">
            <wp:extent cx="4923300" cy="3534338"/>
            <wp:effectExtent l="0" t="0" r="0" b="9525"/>
            <wp:docPr id="15" name="Chart 15"/>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inline>
        </w:drawing>
      </w:r>
    </w:p>
    <w:p w:rsidR="0039366D" w:rsidRPr="00F408BD" w:rsidRDefault="005E5F89" w:rsidP="0039366D">
      <w:pPr>
        <w:pStyle w:val="NoSpacing"/>
        <w:rPr>
          <w:rFonts w:cs="Times New Roman"/>
          <w:sz w:val="22"/>
        </w:rPr>
      </w:pPr>
      <w:r w:rsidRPr="00F408BD">
        <w:rPr>
          <w:rFonts w:cs="Times New Roman"/>
          <w:sz w:val="22"/>
        </w:rPr>
        <w:t>Fig</w:t>
      </w:r>
      <w:r w:rsidR="007665B9" w:rsidRPr="00F408BD">
        <w:rPr>
          <w:rFonts w:cs="Times New Roman"/>
          <w:sz w:val="22"/>
        </w:rPr>
        <w:t>ure</w:t>
      </w:r>
      <w:r w:rsidRPr="00F408BD">
        <w:rPr>
          <w:rFonts w:cs="Times New Roman"/>
          <w:sz w:val="22"/>
        </w:rPr>
        <w:t xml:space="preserve"> </w:t>
      </w:r>
      <w:r w:rsidR="007665B9" w:rsidRPr="00F408BD">
        <w:rPr>
          <w:rFonts w:cs="Times New Roman"/>
          <w:sz w:val="22"/>
        </w:rPr>
        <w:t>6</w:t>
      </w:r>
      <w:r w:rsidR="00C73646" w:rsidRPr="00F408BD">
        <w:rPr>
          <w:rFonts w:cs="Times New Roman"/>
          <w:sz w:val="22"/>
        </w:rPr>
        <w:t>.</w:t>
      </w:r>
      <w:r w:rsidRPr="00F408BD">
        <w:rPr>
          <w:rFonts w:cs="Times New Roman"/>
          <w:sz w:val="22"/>
        </w:rPr>
        <w:t xml:space="preserve"> The number of pecks directed at the puzzle</w:t>
      </w:r>
      <w:r w:rsidR="00202346">
        <w:rPr>
          <w:rFonts w:cs="Times New Roman"/>
          <w:sz w:val="22"/>
        </w:rPr>
        <w:t xml:space="preserve"> </w:t>
      </w:r>
      <w:r w:rsidR="00C00175" w:rsidRPr="00C00175">
        <w:rPr>
          <w:rFonts w:cs="Times New Roman"/>
          <w:sz w:val="22"/>
        </w:rPr>
        <w:t xml:space="preserve">apparatus </w:t>
      </w:r>
      <w:r w:rsidR="00202346">
        <w:rPr>
          <w:rFonts w:cs="Times New Roman"/>
          <w:sz w:val="22"/>
        </w:rPr>
        <w:t>by Red J</w:t>
      </w:r>
      <w:r w:rsidR="00C73646" w:rsidRPr="00F408BD">
        <w:rPr>
          <w:rFonts w:cs="Times New Roman"/>
          <w:sz w:val="22"/>
        </w:rPr>
        <w:t>unglefowl</w:t>
      </w:r>
      <w:r w:rsidR="00202346">
        <w:rPr>
          <w:rFonts w:cs="Times New Roman"/>
          <w:sz w:val="22"/>
        </w:rPr>
        <w:t xml:space="preserve"> (RJF) and White L</w:t>
      </w:r>
      <w:r w:rsidR="00C73646" w:rsidRPr="00F408BD">
        <w:rPr>
          <w:rFonts w:cs="Times New Roman"/>
          <w:sz w:val="22"/>
        </w:rPr>
        <w:t>eghorns (WL) in each treatment group</w:t>
      </w:r>
      <w:r w:rsidR="00D81C49" w:rsidRPr="00F408BD">
        <w:rPr>
          <w:rFonts w:cs="Times New Roman"/>
          <w:sz w:val="22"/>
        </w:rPr>
        <w:t>.</w:t>
      </w:r>
      <w:r w:rsidR="0039366D" w:rsidRPr="0039366D">
        <w:rPr>
          <w:sz w:val="22"/>
        </w:rPr>
        <w:t xml:space="preserve"> </w:t>
      </w:r>
      <w:r w:rsidR="0039366D">
        <w:rPr>
          <w:sz w:val="22"/>
        </w:rPr>
        <w:t xml:space="preserve">*** indicates </w:t>
      </w:r>
      <w:r w:rsidR="00A75F61">
        <w:rPr>
          <w:sz w:val="22"/>
        </w:rPr>
        <w:t xml:space="preserve">statistically </w:t>
      </w:r>
      <w:r w:rsidR="0039366D">
        <w:rPr>
          <w:sz w:val="22"/>
        </w:rPr>
        <w:t>significant differences at p &lt; 0.001.</w:t>
      </w:r>
    </w:p>
    <w:p w:rsidR="005E5F89" w:rsidRPr="00F408BD" w:rsidRDefault="005E5F89" w:rsidP="00F13D13">
      <w:pPr>
        <w:pStyle w:val="NoSpacing"/>
        <w:rPr>
          <w:rFonts w:cs="Times New Roman"/>
          <w:sz w:val="22"/>
        </w:rPr>
      </w:pPr>
    </w:p>
    <w:p w:rsidR="00931224" w:rsidRPr="00833291" w:rsidRDefault="00931224" w:rsidP="00931224">
      <w:pPr>
        <w:pStyle w:val="NoSpacing"/>
        <w:jc w:val="left"/>
        <w:rPr>
          <w:rFonts w:cs="Times New Roman"/>
        </w:rPr>
      </w:pPr>
    </w:p>
    <w:p w:rsidR="00931224" w:rsidRPr="00833291" w:rsidRDefault="00931224" w:rsidP="0046765E">
      <w:pPr>
        <w:pStyle w:val="NoSpacing"/>
        <w:rPr>
          <w:rFonts w:cs="Times New Roman"/>
        </w:rPr>
      </w:pPr>
      <w:r w:rsidRPr="00833291">
        <w:rPr>
          <w:rFonts w:cs="Times New Roman"/>
        </w:rPr>
        <w:tab/>
      </w:r>
      <w:r w:rsidR="00371D63" w:rsidRPr="00833291">
        <w:rPr>
          <w:rFonts w:cs="Times New Roman"/>
        </w:rPr>
        <w:t xml:space="preserve">The differences in the number of approaches followed similar trends to the previously described number of pecks, but on a less extreme level. Guided groups approached the puzzle </w:t>
      </w:r>
      <w:r w:rsidR="00C00175" w:rsidRPr="00C00175">
        <w:rPr>
          <w:rFonts w:cs="Times New Roman"/>
        </w:rPr>
        <w:t xml:space="preserve">apparatus </w:t>
      </w:r>
      <w:r w:rsidR="00371D63" w:rsidRPr="00833291">
        <w:rPr>
          <w:rFonts w:cs="Times New Roman"/>
        </w:rPr>
        <w:t>significantly (</w:t>
      </w:r>
      <w:r w:rsidR="00B7782C">
        <w:rPr>
          <w:rFonts w:cs="Times New Roman"/>
        </w:rPr>
        <w:t xml:space="preserve">GLM; </w:t>
      </w:r>
      <w:r w:rsidR="00B7782C" w:rsidRPr="00833291">
        <w:t>Wald χ</w:t>
      </w:r>
      <w:r w:rsidR="00B7782C" w:rsidRPr="00833291">
        <w:rPr>
          <w:vertAlign w:val="superscript"/>
        </w:rPr>
        <w:t>2</w:t>
      </w:r>
      <w:r w:rsidR="00B7782C" w:rsidRPr="00B7782C">
        <w:rPr>
          <w:vertAlign w:val="subscript"/>
        </w:rPr>
        <w:t>(1)</w:t>
      </w:r>
      <w:r w:rsidR="00B7782C">
        <w:t xml:space="preserve"> = 7.46; </w:t>
      </w:r>
      <w:r w:rsidR="00371D63" w:rsidRPr="00833291">
        <w:rPr>
          <w:rFonts w:cs="Times New Roman"/>
        </w:rPr>
        <w:t>p = 0</w:t>
      </w:r>
      <w:r w:rsidR="00C829FE">
        <w:rPr>
          <w:rFonts w:cs="Times New Roman"/>
        </w:rPr>
        <w:t>.</w:t>
      </w:r>
      <w:r w:rsidR="00371D63" w:rsidRPr="00833291">
        <w:rPr>
          <w:rFonts w:cs="Times New Roman"/>
        </w:rPr>
        <w:t xml:space="preserve">006) more times than naïve birds. WLs approached the puzzle </w:t>
      </w:r>
      <w:r w:rsidR="00C00175" w:rsidRPr="00C00175">
        <w:rPr>
          <w:rFonts w:cs="Times New Roman"/>
        </w:rPr>
        <w:t xml:space="preserve">apparatus </w:t>
      </w:r>
      <w:r w:rsidR="00371D63" w:rsidRPr="00833291">
        <w:rPr>
          <w:rFonts w:cs="Times New Roman"/>
        </w:rPr>
        <w:t>significantly (</w:t>
      </w:r>
      <w:r w:rsidR="00B7782C">
        <w:rPr>
          <w:rFonts w:cs="Times New Roman"/>
        </w:rPr>
        <w:t xml:space="preserve">GLM; </w:t>
      </w:r>
      <w:r w:rsidR="00B7782C" w:rsidRPr="00833291">
        <w:t>Wald χ</w:t>
      </w:r>
      <w:r w:rsidR="00B7782C" w:rsidRPr="00833291">
        <w:rPr>
          <w:vertAlign w:val="superscript"/>
        </w:rPr>
        <w:t>2</w:t>
      </w:r>
      <w:r w:rsidR="00B7782C" w:rsidRPr="00B7782C">
        <w:rPr>
          <w:vertAlign w:val="subscript"/>
        </w:rPr>
        <w:t>(1)</w:t>
      </w:r>
      <w:r w:rsidR="00B7782C">
        <w:t xml:space="preserve"> = 9.73; </w:t>
      </w:r>
      <w:r w:rsidR="00371D63" w:rsidRPr="00833291">
        <w:rPr>
          <w:rFonts w:cs="Times New Roman"/>
        </w:rPr>
        <w:t>p = 0</w:t>
      </w:r>
      <w:r w:rsidR="00C829FE">
        <w:rPr>
          <w:rFonts w:cs="Times New Roman"/>
        </w:rPr>
        <w:t>.</w:t>
      </w:r>
      <w:r w:rsidR="00371D63" w:rsidRPr="00833291">
        <w:rPr>
          <w:rFonts w:cs="Times New Roman"/>
        </w:rPr>
        <w:t xml:space="preserve">002) more than </w:t>
      </w:r>
      <w:r w:rsidR="00C213C0" w:rsidRPr="00833291">
        <w:rPr>
          <w:rFonts w:cs="Times New Roman"/>
        </w:rPr>
        <w:t>RJF</w:t>
      </w:r>
      <w:r w:rsidR="00BD0558" w:rsidRPr="00833291">
        <w:rPr>
          <w:rFonts w:cs="Times New Roman"/>
        </w:rPr>
        <w:t>.</w:t>
      </w:r>
    </w:p>
    <w:p w:rsidR="00371D63" w:rsidRPr="00833291" w:rsidRDefault="00371D63" w:rsidP="0046765E">
      <w:pPr>
        <w:pStyle w:val="NoSpacing"/>
        <w:rPr>
          <w:rFonts w:cs="Times New Roman"/>
        </w:rPr>
      </w:pPr>
    </w:p>
    <w:p w:rsidR="00371D63" w:rsidRPr="00833291" w:rsidRDefault="00DC5E75" w:rsidP="00371D63">
      <w:pPr>
        <w:pStyle w:val="NoSpacing"/>
        <w:jc w:val="center"/>
        <w:rPr>
          <w:rFonts w:cs="Times New Roman"/>
        </w:rPr>
      </w:pPr>
      <w:r>
        <w:rPr>
          <w:noProof/>
          <w:lang w:eastAsia="en-GB"/>
        </w:rPr>
        <w:lastRenderedPageBreak/>
        <w:drawing>
          <wp:inline distT="0" distB="0" distL="0" distR="0" wp14:anchorId="7C9164C4" wp14:editId="0123F629">
            <wp:extent cx="4923300" cy="3534338"/>
            <wp:effectExtent l="0" t="0" r="0" b="9525"/>
            <wp:docPr id="12" name="Chart 12"/>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283CC8" w:rsidRPr="00F408BD" w:rsidRDefault="007665B9" w:rsidP="00F13D13">
      <w:pPr>
        <w:pStyle w:val="NoSpacing"/>
        <w:rPr>
          <w:rFonts w:cs="Times New Roman"/>
          <w:sz w:val="22"/>
        </w:rPr>
      </w:pPr>
      <w:r w:rsidRPr="00F408BD">
        <w:rPr>
          <w:rFonts w:cs="Times New Roman"/>
          <w:sz w:val="22"/>
        </w:rPr>
        <w:t>Figure 7</w:t>
      </w:r>
      <w:r w:rsidR="00371D63" w:rsidRPr="00F408BD">
        <w:rPr>
          <w:rFonts w:cs="Times New Roman"/>
          <w:sz w:val="22"/>
        </w:rPr>
        <w:t xml:space="preserve">. The number of </w:t>
      </w:r>
      <w:r w:rsidR="00202346">
        <w:rPr>
          <w:rFonts w:cs="Times New Roman"/>
          <w:sz w:val="22"/>
        </w:rPr>
        <w:t>times Red Junglefowl (RJF) and White L</w:t>
      </w:r>
      <w:r w:rsidR="007A74DB" w:rsidRPr="00F408BD">
        <w:rPr>
          <w:rFonts w:cs="Times New Roman"/>
          <w:sz w:val="22"/>
        </w:rPr>
        <w:t>eghorns (WL) from both treatment groups approached</w:t>
      </w:r>
      <w:r w:rsidR="00371D63" w:rsidRPr="00F408BD">
        <w:rPr>
          <w:rFonts w:cs="Times New Roman"/>
          <w:sz w:val="22"/>
        </w:rPr>
        <w:t xml:space="preserve"> the puzzle</w:t>
      </w:r>
      <w:r w:rsidR="007A74DB" w:rsidRPr="00F408BD">
        <w:rPr>
          <w:rFonts w:cs="Times New Roman"/>
          <w:sz w:val="22"/>
        </w:rPr>
        <w:t xml:space="preserve"> </w:t>
      </w:r>
      <w:r w:rsidR="00C00175" w:rsidRPr="00C00175">
        <w:rPr>
          <w:rFonts w:cs="Times New Roman"/>
          <w:sz w:val="22"/>
        </w:rPr>
        <w:t xml:space="preserve">apparatus </w:t>
      </w:r>
      <w:r w:rsidR="007A74DB" w:rsidRPr="00F408BD">
        <w:rPr>
          <w:rFonts w:cs="Times New Roman"/>
          <w:sz w:val="22"/>
        </w:rPr>
        <w:t>(5 cm distance threshold)</w:t>
      </w:r>
      <w:r w:rsidR="00371D63" w:rsidRPr="00F408BD">
        <w:rPr>
          <w:rFonts w:cs="Times New Roman"/>
          <w:sz w:val="22"/>
        </w:rPr>
        <w:t>.</w:t>
      </w:r>
      <w:r w:rsidR="00DC5E75" w:rsidRPr="00DC5E75">
        <w:rPr>
          <w:sz w:val="22"/>
        </w:rPr>
        <w:t xml:space="preserve"> </w:t>
      </w:r>
      <w:r w:rsidR="00DC5E75">
        <w:rPr>
          <w:sz w:val="22"/>
        </w:rPr>
        <w:t xml:space="preserve">** indicates </w:t>
      </w:r>
      <w:r w:rsidR="00A75F61">
        <w:rPr>
          <w:sz w:val="22"/>
        </w:rPr>
        <w:t xml:space="preserve">statistically </w:t>
      </w:r>
      <w:r w:rsidR="00DC5E75">
        <w:rPr>
          <w:sz w:val="22"/>
        </w:rPr>
        <w:t>significant differences at p &lt; 0.01.</w:t>
      </w:r>
    </w:p>
    <w:p w:rsidR="00FE174A" w:rsidRPr="00833291" w:rsidRDefault="00FE174A" w:rsidP="00371D63">
      <w:pPr>
        <w:pStyle w:val="NoSpacing"/>
        <w:jc w:val="center"/>
        <w:rPr>
          <w:rFonts w:cs="Times New Roman"/>
        </w:rPr>
      </w:pPr>
    </w:p>
    <w:p w:rsidR="00FE174A" w:rsidRPr="00833291" w:rsidRDefault="00742644" w:rsidP="001776BC">
      <w:pPr>
        <w:pStyle w:val="Heading2"/>
      </w:pPr>
      <w:bookmarkStart w:id="57" w:name="_Toc67495051"/>
      <w:bookmarkStart w:id="58" w:name="_Toc71808531"/>
      <w:r>
        <w:t xml:space="preserve">4.3 </w:t>
      </w:r>
      <w:r w:rsidR="00FE174A" w:rsidRPr="00833291">
        <w:t>General activity</w:t>
      </w:r>
      <w:bookmarkEnd w:id="57"/>
      <w:bookmarkEnd w:id="58"/>
    </w:p>
    <w:p w:rsidR="00FE174A" w:rsidRPr="00833291" w:rsidRDefault="00FE174A" w:rsidP="00FE174A">
      <w:pPr>
        <w:rPr>
          <w:lang w:val="en-GB"/>
        </w:rPr>
      </w:pPr>
      <w:r w:rsidRPr="00833291">
        <w:rPr>
          <w:lang w:val="en-GB"/>
        </w:rPr>
        <w:tab/>
      </w:r>
      <w:r w:rsidR="00046930" w:rsidRPr="00833291">
        <w:rPr>
          <w:lang w:val="en-GB"/>
        </w:rPr>
        <w:t xml:space="preserve">The birds‘ general activity during the 30 minute test, </w:t>
      </w:r>
      <w:r w:rsidR="004D72D5" w:rsidRPr="00833291">
        <w:rPr>
          <w:lang w:val="en-GB"/>
        </w:rPr>
        <w:t xml:space="preserve">which was </w:t>
      </w:r>
      <w:r w:rsidR="00046930" w:rsidRPr="00833291">
        <w:rPr>
          <w:lang w:val="en-GB"/>
        </w:rPr>
        <w:t xml:space="preserve">assessed through </w:t>
      </w:r>
      <w:r w:rsidR="00E17A0A" w:rsidRPr="00833291">
        <w:rPr>
          <w:lang w:val="en-GB"/>
        </w:rPr>
        <w:t xml:space="preserve">one-zero </w:t>
      </w:r>
      <w:r w:rsidR="00046930" w:rsidRPr="00833291">
        <w:rPr>
          <w:lang w:val="en-GB"/>
        </w:rPr>
        <w:t>sampling, revealed some significant differences between the treatment groups as well as the subspecies.</w:t>
      </w:r>
      <w:r w:rsidR="003B5340" w:rsidRPr="00833291">
        <w:rPr>
          <w:lang w:val="en-GB"/>
        </w:rPr>
        <w:t xml:space="preserve"> Birds in the guided groups spent significantly</w:t>
      </w:r>
      <w:r w:rsidR="00E84856" w:rsidRPr="00833291">
        <w:rPr>
          <w:lang w:val="en-GB"/>
        </w:rPr>
        <w:t xml:space="preserve"> (</w:t>
      </w:r>
      <w:r w:rsidR="00CE5E71">
        <w:rPr>
          <w:rFonts w:cs="Times New Roman"/>
        </w:rPr>
        <w:t xml:space="preserve">GLM; </w:t>
      </w:r>
      <w:r w:rsidR="00CE5E71" w:rsidRPr="00833291">
        <w:rPr>
          <w:lang w:val="en-GB"/>
        </w:rPr>
        <w:t>Wald χ</w:t>
      </w:r>
      <w:r w:rsidR="00CE5E71" w:rsidRPr="00833291">
        <w:rPr>
          <w:vertAlign w:val="superscript"/>
          <w:lang w:val="en-GB"/>
        </w:rPr>
        <w:t>2</w:t>
      </w:r>
      <w:r w:rsidR="00CE5E71" w:rsidRPr="00B7782C">
        <w:rPr>
          <w:vertAlign w:val="subscript"/>
        </w:rPr>
        <w:t>(1)</w:t>
      </w:r>
      <w:r w:rsidR="00CE5E71">
        <w:t xml:space="preserve"> = 7.28; </w:t>
      </w:r>
      <w:r w:rsidR="00E84856" w:rsidRPr="00833291">
        <w:rPr>
          <w:lang w:val="en-GB"/>
        </w:rPr>
        <w:t>p = 0</w:t>
      </w:r>
      <w:r w:rsidR="00C829FE">
        <w:rPr>
          <w:lang w:val="en-GB"/>
        </w:rPr>
        <w:t>.</w:t>
      </w:r>
      <w:r w:rsidR="00E84856" w:rsidRPr="00833291">
        <w:rPr>
          <w:lang w:val="en-GB"/>
        </w:rPr>
        <w:t>007)</w:t>
      </w:r>
      <w:r w:rsidR="003B5340" w:rsidRPr="00833291">
        <w:rPr>
          <w:lang w:val="en-GB"/>
        </w:rPr>
        <w:t xml:space="preserve"> more time interacting with the puzzle</w:t>
      </w:r>
      <w:r w:rsidR="00512C8E">
        <w:rPr>
          <w:lang w:val="en-GB"/>
        </w:rPr>
        <w:t xml:space="preserve"> apparatus</w:t>
      </w:r>
      <w:r w:rsidR="003B5340" w:rsidRPr="00833291">
        <w:rPr>
          <w:lang w:val="en-GB"/>
        </w:rPr>
        <w:t xml:space="preserve">, than </w:t>
      </w:r>
      <w:r w:rsidR="00E84856" w:rsidRPr="00833291">
        <w:rPr>
          <w:lang w:val="en-GB"/>
        </w:rPr>
        <w:t>those in naïve groups (Fig</w:t>
      </w:r>
      <w:r w:rsidR="00F1713C">
        <w:rPr>
          <w:lang w:val="en-GB"/>
        </w:rPr>
        <w:t>ure</w:t>
      </w:r>
      <w:r w:rsidR="00E84856" w:rsidRPr="00833291">
        <w:rPr>
          <w:lang w:val="en-GB"/>
        </w:rPr>
        <w:t xml:space="preserve"> </w:t>
      </w:r>
      <w:r w:rsidR="001709CC" w:rsidRPr="00833291">
        <w:rPr>
          <w:lang w:val="en-GB"/>
        </w:rPr>
        <w:t>8</w:t>
      </w:r>
      <w:r w:rsidR="00E84856" w:rsidRPr="00833291">
        <w:rPr>
          <w:lang w:val="en-GB"/>
        </w:rPr>
        <w:t xml:space="preserve">). In both treatments, WLs would interact with the puzzle </w:t>
      </w:r>
      <w:r w:rsidR="00512C8E">
        <w:rPr>
          <w:lang w:val="en-GB"/>
        </w:rPr>
        <w:t xml:space="preserve">apparatus </w:t>
      </w:r>
      <w:r w:rsidR="00E84856" w:rsidRPr="00833291">
        <w:rPr>
          <w:lang w:val="en-GB"/>
        </w:rPr>
        <w:t>significantly (</w:t>
      </w:r>
      <w:r w:rsidR="00BC225A">
        <w:rPr>
          <w:rFonts w:cs="Times New Roman"/>
        </w:rPr>
        <w:t xml:space="preserve">GLM; </w:t>
      </w:r>
      <w:r w:rsidR="00BC225A" w:rsidRPr="00833291">
        <w:rPr>
          <w:lang w:val="en-GB"/>
        </w:rPr>
        <w:t>Wald χ</w:t>
      </w:r>
      <w:r w:rsidR="00BC225A" w:rsidRPr="00833291">
        <w:rPr>
          <w:vertAlign w:val="superscript"/>
          <w:lang w:val="en-GB"/>
        </w:rPr>
        <w:t>2</w:t>
      </w:r>
      <w:r w:rsidR="00BC225A" w:rsidRPr="00B7782C">
        <w:rPr>
          <w:vertAlign w:val="subscript"/>
        </w:rPr>
        <w:t>(1)</w:t>
      </w:r>
      <w:r w:rsidR="00BC225A">
        <w:t xml:space="preserve"> = 9.58; </w:t>
      </w:r>
      <w:r w:rsidR="00E84856" w:rsidRPr="00833291">
        <w:rPr>
          <w:lang w:val="en-GB"/>
        </w:rPr>
        <w:t>p = 0</w:t>
      </w:r>
      <w:r w:rsidR="00C829FE">
        <w:rPr>
          <w:lang w:val="en-GB"/>
        </w:rPr>
        <w:t>.</w:t>
      </w:r>
      <w:r w:rsidR="00E84856" w:rsidRPr="00833291">
        <w:rPr>
          <w:lang w:val="en-GB"/>
        </w:rPr>
        <w:t>002) more than RJF. The interaction between treatment group and subspecies was also significant (</w:t>
      </w:r>
      <w:r w:rsidR="00403EDF">
        <w:rPr>
          <w:rFonts w:cs="Times New Roman"/>
        </w:rPr>
        <w:t xml:space="preserve">GLM; </w:t>
      </w:r>
      <w:r w:rsidR="00403EDF" w:rsidRPr="00833291">
        <w:rPr>
          <w:lang w:val="en-GB"/>
        </w:rPr>
        <w:t>Wald χ</w:t>
      </w:r>
      <w:r w:rsidR="00403EDF" w:rsidRPr="00833291">
        <w:rPr>
          <w:vertAlign w:val="superscript"/>
          <w:lang w:val="en-GB"/>
        </w:rPr>
        <w:t>2</w:t>
      </w:r>
      <w:r w:rsidR="00403EDF" w:rsidRPr="00B7782C">
        <w:rPr>
          <w:vertAlign w:val="subscript"/>
        </w:rPr>
        <w:t>(1)</w:t>
      </w:r>
      <w:r w:rsidR="00403EDF">
        <w:t xml:space="preserve"> = 4.49; </w:t>
      </w:r>
      <w:r w:rsidR="00E84856" w:rsidRPr="00833291">
        <w:rPr>
          <w:lang w:val="en-GB"/>
        </w:rPr>
        <w:t>p = 0</w:t>
      </w:r>
      <w:r w:rsidR="00C829FE">
        <w:rPr>
          <w:lang w:val="en-GB"/>
        </w:rPr>
        <w:t>.</w:t>
      </w:r>
      <w:r w:rsidR="00E84856" w:rsidRPr="00833291">
        <w:rPr>
          <w:lang w:val="en-GB"/>
        </w:rPr>
        <w:t>034).</w:t>
      </w:r>
    </w:p>
    <w:p w:rsidR="003B5340" w:rsidRPr="00833291" w:rsidRDefault="003B5340" w:rsidP="003B5340">
      <w:pPr>
        <w:pStyle w:val="NoSpacing"/>
      </w:pPr>
    </w:p>
    <w:p w:rsidR="00B32CFB" w:rsidRPr="00833291" w:rsidRDefault="00324415" w:rsidP="003B5340">
      <w:pPr>
        <w:pStyle w:val="NoSpacing"/>
        <w:jc w:val="center"/>
      </w:pPr>
      <w:r>
        <w:rPr>
          <w:noProof/>
          <w:lang w:eastAsia="en-GB"/>
        </w:rPr>
        <w:lastRenderedPageBreak/>
        <w:drawing>
          <wp:inline distT="0" distB="0" distL="0" distR="0" wp14:anchorId="220E583D" wp14:editId="30D3FCDD">
            <wp:extent cx="4923300" cy="3534338"/>
            <wp:effectExtent l="0" t="0" r="0" b="9525"/>
            <wp:docPr id="13" name="Chart 13"/>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inline>
        </w:drawing>
      </w:r>
    </w:p>
    <w:p w:rsidR="00324415" w:rsidRPr="00F408BD" w:rsidRDefault="003B5340" w:rsidP="00324415">
      <w:pPr>
        <w:pStyle w:val="NoSpacing"/>
        <w:rPr>
          <w:rFonts w:cs="Times New Roman"/>
          <w:sz w:val="22"/>
        </w:rPr>
      </w:pPr>
      <w:r w:rsidRPr="00F408BD">
        <w:rPr>
          <w:sz w:val="22"/>
        </w:rPr>
        <w:t>Fig</w:t>
      </w:r>
      <w:r w:rsidR="001709CC" w:rsidRPr="00F408BD">
        <w:rPr>
          <w:sz w:val="22"/>
        </w:rPr>
        <w:t>ure</w:t>
      </w:r>
      <w:r w:rsidRPr="00F408BD">
        <w:rPr>
          <w:sz w:val="22"/>
        </w:rPr>
        <w:t xml:space="preserve"> </w:t>
      </w:r>
      <w:r w:rsidR="001709CC" w:rsidRPr="00F408BD">
        <w:rPr>
          <w:sz w:val="22"/>
        </w:rPr>
        <w:t>8</w:t>
      </w:r>
      <w:r w:rsidR="001848CE" w:rsidRPr="00F408BD">
        <w:rPr>
          <w:sz w:val="22"/>
        </w:rPr>
        <w:t>.</w:t>
      </w:r>
      <w:r w:rsidRPr="00F408BD">
        <w:rPr>
          <w:sz w:val="22"/>
        </w:rPr>
        <w:t xml:space="preserve"> The number of </w:t>
      </w:r>
      <w:r w:rsidR="00E75A5F" w:rsidRPr="00F408BD">
        <w:rPr>
          <w:sz w:val="22"/>
        </w:rPr>
        <w:t>1 min</w:t>
      </w:r>
      <w:r w:rsidR="001848CE" w:rsidRPr="00F408BD">
        <w:rPr>
          <w:sz w:val="22"/>
        </w:rPr>
        <w:t xml:space="preserve"> intervals</w:t>
      </w:r>
      <w:r w:rsidRPr="00F408BD">
        <w:rPr>
          <w:sz w:val="22"/>
        </w:rPr>
        <w:t xml:space="preserve"> during which </w:t>
      </w:r>
      <w:r w:rsidR="00202346">
        <w:rPr>
          <w:sz w:val="22"/>
        </w:rPr>
        <w:t>Red Junglefowl (RJF) and White L</w:t>
      </w:r>
      <w:r w:rsidR="001848CE" w:rsidRPr="00F408BD">
        <w:rPr>
          <w:sz w:val="22"/>
        </w:rPr>
        <w:t>eghorns (WL) of both treatment groups</w:t>
      </w:r>
      <w:r w:rsidRPr="00F408BD">
        <w:rPr>
          <w:sz w:val="22"/>
        </w:rPr>
        <w:t xml:space="preserve"> interacted (approached or pecked) with the puzzle</w:t>
      </w:r>
      <w:r w:rsidR="00512C8E">
        <w:rPr>
          <w:sz w:val="22"/>
        </w:rPr>
        <w:t xml:space="preserve"> apparatus</w:t>
      </w:r>
      <w:r w:rsidRPr="00F408BD">
        <w:rPr>
          <w:sz w:val="22"/>
        </w:rPr>
        <w:t>.</w:t>
      </w:r>
      <w:r w:rsidR="00324415">
        <w:rPr>
          <w:sz w:val="22"/>
        </w:rPr>
        <w:t xml:space="preserve"> ** indicates </w:t>
      </w:r>
      <w:r w:rsidR="00A75F61">
        <w:rPr>
          <w:sz w:val="22"/>
        </w:rPr>
        <w:t xml:space="preserve">statistically </w:t>
      </w:r>
      <w:r w:rsidR="00324415">
        <w:rPr>
          <w:sz w:val="22"/>
        </w:rPr>
        <w:t>significant differences at p &lt; 0.01.</w:t>
      </w:r>
    </w:p>
    <w:p w:rsidR="004C4E30" w:rsidRPr="00833291" w:rsidRDefault="004C4E30" w:rsidP="003B5340">
      <w:pPr>
        <w:pStyle w:val="NoSpacing"/>
        <w:jc w:val="center"/>
      </w:pPr>
    </w:p>
    <w:p w:rsidR="004C4E30" w:rsidRPr="00833291" w:rsidRDefault="004C4E30" w:rsidP="0046765E">
      <w:pPr>
        <w:pStyle w:val="NoSpacing"/>
      </w:pPr>
      <w:r w:rsidRPr="00833291">
        <w:tab/>
        <w:t>Guided b</w:t>
      </w:r>
      <w:r w:rsidR="00C829FE">
        <w:t>irds spent significantly (</w:t>
      </w:r>
      <w:r w:rsidR="00F326EB">
        <w:rPr>
          <w:rFonts w:cs="Times New Roman"/>
        </w:rPr>
        <w:t xml:space="preserve">GLM; </w:t>
      </w:r>
      <w:r w:rsidR="00F326EB" w:rsidRPr="00833291">
        <w:t>Wald χ</w:t>
      </w:r>
      <w:r w:rsidR="00F326EB" w:rsidRPr="00833291">
        <w:rPr>
          <w:vertAlign w:val="superscript"/>
        </w:rPr>
        <w:t>2</w:t>
      </w:r>
      <w:r w:rsidR="00F326EB" w:rsidRPr="00B7782C">
        <w:rPr>
          <w:vertAlign w:val="subscript"/>
        </w:rPr>
        <w:t>(1)</w:t>
      </w:r>
      <w:r w:rsidR="00F326EB">
        <w:t xml:space="preserve"> = 12.21; </w:t>
      </w:r>
      <w:r w:rsidR="00C829FE">
        <w:t>p &lt; 0.</w:t>
      </w:r>
      <w:r w:rsidRPr="00833291">
        <w:t>001) more time feeding from the feeder than naïve birds (Fig</w:t>
      </w:r>
      <w:r w:rsidR="00F1713C">
        <w:t>ure</w:t>
      </w:r>
      <w:r w:rsidRPr="00833291">
        <w:t xml:space="preserve"> </w:t>
      </w:r>
      <w:r w:rsidR="001709CC" w:rsidRPr="00833291">
        <w:t>9</w:t>
      </w:r>
      <w:r w:rsidRPr="00833291">
        <w:t>). Subspecies did not have a significant effect on time spent feeding, however.</w:t>
      </w:r>
      <w:r w:rsidR="006F2AF3" w:rsidRPr="00833291">
        <w:t xml:space="preserve"> Other recorded activities (foraging, drinking, preening, perching, lying down and dust-bathing) did not significantly differ between treatment groups or subspecies.</w:t>
      </w:r>
    </w:p>
    <w:p w:rsidR="004C4E30" w:rsidRPr="00833291" w:rsidRDefault="004C4E30" w:rsidP="0046765E">
      <w:pPr>
        <w:pStyle w:val="NoSpacing"/>
      </w:pPr>
    </w:p>
    <w:p w:rsidR="004C4E30" w:rsidRPr="00833291" w:rsidRDefault="00A75F61" w:rsidP="004C4E30">
      <w:pPr>
        <w:pStyle w:val="NoSpacing"/>
        <w:jc w:val="center"/>
      </w:pPr>
      <w:r>
        <w:rPr>
          <w:noProof/>
          <w:lang w:eastAsia="en-GB"/>
        </w:rPr>
        <w:lastRenderedPageBreak/>
        <w:drawing>
          <wp:inline distT="0" distB="0" distL="0" distR="0" wp14:anchorId="26C151A3" wp14:editId="121E9846">
            <wp:extent cx="4923300" cy="3531163"/>
            <wp:effectExtent l="0" t="0" r="0" b="12700"/>
            <wp:docPr id="14" name="Chart 14"/>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inline>
        </w:drawing>
      </w:r>
    </w:p>
    <w:p w:rsidR="001761E7" w:rsidRPr="00F408BD" w:rsidRDefault="004C4E30" w:rsidP="00F13D13">
      <w:pPr>
        <w:pStyle w:val="NoSpacing"/>
        <w:rPr>
          <w:sz w:val="22"/>
        </w:rPr>
      </w:pPr>
      <w:r w:rsidRPr="00F408BD">
        <w:rPr>
          <w:sz w:val="22"/>
        </w:rPr>
        <w:t>Fig</w:t>
      </w:r>
      <w:r w:rsidR="001709CC" w:rsidRPr="00F408BD">
        <w:rPr>
          <w:sz w:val="22"/>
        </w:rPr>
        <w:t>ure</w:t>
      </w:r>
      <w:r w:rsidRPr="00F408BD">
        <w:rPr>
          <w:sz w:val="22"/>
        </w:rPr>
        <w:t xml:space="preserve"> </w:t>
      </w:r>
      <w:r w:rsidR="001709CC" w:rsidRPr="00F408BD">
        <w:rPr>
          <w:sz w:val="22"/>
        </w:rPr>
        <w:t>9</w:t>
      </w:r>
      <w:r w:rsidRPr="00F408BD">
        <w:rPr>
          <w:sz w:val="22"/>
        </w:rPr>
        <w:t xml:space="preserve">. </w:t>
      </w:r>
      <w:r w:rsidR="00E75A5F" w:rsidRPr="00F408BD">
        <w:rPr>
          <w:sz w:val="22"/>
        </w:rPr>
        <w:t>The number of 1 min</w:t>
      </w:r>
      <w:r w:rsidR="00202346">
        <w:rPr>
          <w:sz w:val="22"/>
        </w:rPr>
        <w:t xml:space="preserve"> intervals during which R</w:t>
      </w:r>
      <w:r w:rsidR="001C24C8" w:rsidRPr="00F408BD">
        <w:rPr>
          <w:sz w:val="22"/>
        </w:rPr>
        <w:t>ed</w:t>
      </w:r>
      <w:r w:rsidR="00202346">
        <w:rPr>
          <w:sz w:val="22"/>
        </w:rPr>
        <w:t xml:space="preserve"> Junglefowl (RJF) and White L</w:t>
      </w:r>
      <w:r w:rsidR="001C24C8" w:rsidRPr="00F408BD">
        <w:rPr>
          <w:sz w:val="22"/>
        </w:rPr>
        <w:t>eghorns (WL) of both treatment groups fed from the feeder.</w:t>
      </w:r>
      <w:r w:rsidR="00F70A73" w:rsidRPr="00F408BD">
        <w:rPr>
          <w:sz w:val="22"/>
        </w:rPr>
        <w:t xml:space="preserve"> </w:t>
      </w:r>
      <w:r w:rsidR="00A75F61">
        <w:rPr>
          <w:sz w:val="22"/>
        </w:rPr>
        <w:t>*** indicates statistically significant differences at p &lt; 0.001.</w:t>
      </w:r>
    </w:p>
    <w:p w:rsidR="00D6246D" w:rsidRPr="00833291" w:rsidRDefault="00D6246D" w:rsidP="00FF4474">
      <w:pPr>
        <w:pStyle w:val="NoSpacing"/>
      </w:pPr>
    </w:p>
    <w:p w:rsidR="00D6246D" w:rsidRPr="00833291" w:rsidRDefault="0065201D" w:rsidP="006F05AE">
      <w:pPr>
        <w:pStyle w:val="Heading1"/>
        <w:rPr>
          <w:lang w:val="en-GB"/>
        </w:rPr>
      </w:pPr>
      <w:bookmarkStart w:id="59" w:name="_Toc67495052"/>
      <w:bookmarkStart w:id="60" w:name="_Toc71808532"/>
      <w:r>
        <w:rPr>
          <w:lang w:val="en-GB"/>
        </w:rPr>
        <w:t xml:space="preserve">5 </w:t>
      </w:r>
      <w:r w:rsidR="00D6246D" w:rsidRPr="00833291">
        <w:rPr>
          <w:lang w:val="en-GB"/>
        </w:rPr>
        <w:t>Discussion</w:t>
      </w:r>
      <w:bookmarkEnd w:id="59"/>
      <w:bookmarkEnd w:id="60"/>
    </w:p>
    <w:p w:rsidR="00D02D10" w:rsidRPr="00833291" w:rsidRDefault="00D02D10" w:rsidP="00D02D10">
      <w:pPr>
        <w:rPr>
          <w:lang w:val="en-GB"/>
        </w:rPr>
      </w:pPr>
      <w:r w:rsidRPr="00833291">
        <w:rPr>
          <w:lang w:val="en-GB"/>
        </w:rPr>
        <w:tab/>
        <w:t>There were notable differences between treatment groups in</w:t>
      </w:r>
      <w:r w:rsidR="00B04F2F" w:rsidRPr="00833291">
        <w:rPr>
          <w:lang w:val="en-GB"/>
        </w:rPr>
        <w:t xml:space="preserve"> the</w:t>
      </w:r>
      <w:r w:rsidR="00893F8D" w:rsidRPr="00833291">
        <w:rPr>
          <w:lang w:val="en-GB"/>
        </w:rPr>
        <w:t xml:space="preserve"> success in</w:t>
      </w:r>
      <w:r w:rsidRPr="00833291">
        <w:rPr>
          <w:lang w:val="en-GB"/>
        </w:rPr>
        <w:t xml:space="preserve"> opening the puzzle</w:t>
      </w:r>
      <w:r w:rsidR="0017228C">
        <w:rPr>
          <w:lang w:val="en-GB"/>
        </w:rPr>
        <w:t xml:space="preserve"> apparatus</w:t>
      </w:r>
      <w:r w:rsidRPr="00833291">
        <w:rPr>
          <w:lang w:val="en-GB"/>
        </w:rPr>
        <w:t>. Both treatment and subspecies were significant factors in the</w:t>
      </w:r>
      <w:r w:rsidR="007D117A" w:rsidRPr="00833291">
        <w:rPr>
          <w:lang w:val="en-GB"/>
        </w:rPr>
        <w:t xml:space="preserve"> number of puzzle </w:t>
      </w:r>
      <w:r w:rsidR="0017228C">
        <w:rPr>
          <w:lang w:val="en-GB"/>
        </w:rPr>
        <w:t xml:space="preserve">apparatus </w:t>
      </w:r>
      <w:r w:rsidR="007D117A" w:rsidRPr="00833291">
        <w:rPr>
          <w:lang w:val="en-GB"/>
        </w:rPr>
        <w:t xml:space="preserve">interactions, </w:t>
      </w:r>
      <w:r w:rsidR="00893F8D" w:rsidRPr="00833291">
        <w:rPr>
          <w:lang w:val="en-GB"/>
        </w:rPr>
        <w:t xml:space="preserve">indicating </w:t>
      </w:r>
      <w:r w:rsidRPr="00833291">
        <w:rPr>
          <w:lang w:val="en-GB"/>
        </w:rPr>
        <w:t xml:space="preserve">that </w:t>
      </w:r>
      <w:r w:rsidR="007D117A" w:rsidRPr="00833291">
        <w:rPr>
          <w:lang w:val="en-GB"/>
        </w:rPr>
        <w:t xml:space="preserve">all </w:t>
      </w:r>
      <w:r w:rsidRPr="00833291">
        <w:rPr>
          <w:lang w:val="en-GB"/>
        </w:rPr>
        <w:t>guided birds pick</w:t>
      </w:r>
      <w:r w:rsidR="00893F8D" w:rsidRPr="00833291">
        <w:rPr>
          <w:lang w:val="en-GB"/>
        </w:rPr>
        <w:t>ed</w:t>
      </w:r>
      <w:r w:rsidRPr="00833291">
        <w:rPr>
          <w:lang w:val="en-GB"/>
        </w:rPr>
        <w:t xml:space="preserve"> up </w:t>
      </w:r>
      <w:r w:rsidR="007D117A" w:rsidRPr="00833291">
        <w:rPr>
          <w:lang w:val="en-GB"/>
        </w:rPr>
        <w:t xml:space="preserve">some </w:t>
      </w:r>
      <w:r w:rsidRPr="00833291">
        <w:rPr>
          <w:lang w:val="en-GB"/>
        </w:rPr>
        <w:t>information from demonstrations, but RJF and WLs are affected differently.</w:t>
      </w:r>
    </w:p>
    <w:p w:rsidR="00781544" w:rsidRPr="00833291" w:rsidRDefault="005722ED" w:rsidP="000F37A8">
      <w:pPr>
        <w:rPr>
          <w:lang w:val="en-GB"/>
        </w:rPr>
      </w:pPr>
      <w:r w:rsidRPr="00833291">
        <w:rPr>
          <w:lang w:val="en-GB"/>
        </w:rPr>
        <w:tab/>
        <w:t>Overall,</w:t>
      </w:r>
      <w:r w:rsidR="000F37A8" w:rsidRPr="00833291">
        <w:rPr>
          <w:lang w:val="en-GB"/>
        </w:rPr>
        <w:t xml:space="preserve"> most birds were not successful with</w:t>
      </w:r>
      <w:r w:rsidR="00C4359F" w:rsidRPr="00833291">
        <w:rPr>
          <w:lang w:val="en-GB"/>
        </w:rPr>
        <w:t xml:space="preserve"> completing</w:t>
      </w:r>
      <w:r w:rsidR="00E75A5F">
        <w:rPr>
          <w:lang w:val="en-GB"/>
        </w:rPr>
        <w:t xml:space="preserve"> the task, as only five</w:t>
      </w:r>
      <w:r w:rsidR="000F37A8" w:rsidRPr="00833291">
        <w:rPr>
          <w:lang w:val="en-GB"/>
        </w:rPr>
        <w:t xml:space="preserve"> individuals opened the puzzle</w:t>
      </w:r>
      <w:r w:rsidR="00D172A2" w:rsidRPr="00833291">
        <w:rPr>
          <w:lang w:val="en-GB"/>
        </w:rPr>
        <w:t xml:space="preserve"> </w:t>
      </w:r>
      <w:r w:rsidR="0017228C">
        <w:rPr>
          <w:lang w:val="en-GB"/>
        </w:rPr>
        <w:t xml:space="preserve">apparatus </w:t>
      </w:r>
      <w:r w:rsidR="00D172A2" w:rsidRPr="00833291">
        <w:rPr>
          <w:lang w:val="en-GB"/>
        </w:rPr>
        <w:t>entirely</w:t>
      </w:r>
      <w:r w:rsidR="000F37A8" w:rsidRPr="00833291">
        <w:rPr>
          <w:lang w:val="en-GB"/>
        </w:rPr>
        <w:t>, while less than half</w:t>
      </w:r>
      <w:r w:rsidR="00B73177" w:rsidRPr="00833291">
        <w:rPr>
          <w:lang w:val="en-GB"/>
        </w:rPr>
        <w:t xml:space="preserve"> (17 individuals)</w:t>
      </w:r>
      <w:r w:rsidR="000F37A8" w:rsidRPr="00833291">
        <w:rPr>
          <w:lang w:val="en-GB"/>
        </w:rPr>
        <w:t xml:space="preserve"> managed to move the lid at all. The transparent lid reveals the reward, creating motivation to obtain it, but seeing the reward may distract from memorising a demonstrator’s movements.</w:t>
      </w:r>
      <w:r w:rsidR="0092525B" w:rsidRPr="00833291">
        <w:rPr>
          <w:lang w:val="en-GB"/>
        </w:rPr>
        <w:t xml:space="preserve"> In humans and chimpanzees</w:t>
      </w:r>
      <w:r w:rsidR="001B7911" w:rsidRPr="00833291">
        <w:rPr>
          <w:lang w:val="en-GB"/>
        </w:rPr>
        <w:t>, puzzle task executions differ</w:t>
      </w:r>
      <w:r w:rsidR="0092525B" w:rsidRPr="00833291">
        <w:rPr>
          <w:lang w:val="en-GB"/>
        </w:rPr>
        <w:t xml:space="preserve"> based on whether the p</w:t>
      </w:r>
      <w:r w:rsidR="00D172A2" w:rsidRPr="00833291">
        <w:rPr>
          <w:lang w:val="en-GB"/>
        </w:rPr>
        <w:t>uzzle box is transparent or not. O</w:t>
      </w:r>
      <w:r w:rsidR="0092525B" w:rsidRPr="00833291">
        <w:rPr>
          <w:lang w:val="en-GB"/>
        </w:rPr>
        <w:t xml:space="preserve">paque versions </w:t>
      </w:r>
      <w:r w:rsidR="00D172A2" w:rsidRPr="00833291">
        <w:rPr>
          <w:lang w:val="en-GB"/>
        </w:rPr>
        <w:t>of the puzzle box lead</w:t>
      </w:r>
      <w:r w:rsidR="0092525B" w:rsidRPr="00833291">
        <w:rPr>
          <w:lang w:val="en-GB"/>
        </w:rPr>
        <w:t xml:space="preserve"> to a closer imitation of a demonstrator’s movements (H</w:t>
      </w:r>
      <w:r w:rsidR="00973226" w:rsidRPr="00833291">
        <w:rPr>
          <w:lang w:val="en-GB"/>
        </w:rPr>
        <w:t>orner &amp; Whiten, 2005). It is possible that each bird was applying their individual technique to opening the lid instead of directly imitating the demonstrator.</w:t>
      </w:r>
      <w:r w:rsidR="008B1A95" w:rsidRPr="00833291">
        <w:rPr>
          <w:lang w:val="en-GB"/>
        </w:rPr>
        <w:t xml:space="preserve"> Keeping in mind that chickens do master a level of object permanence</w:t>
      </w:r>
      <w:r w:rsidR="00D172A2" w:rsidRPr="00833291">
        <w:rPr>
          <w:lang w:val="en-GB"/>
        </w:rPr>
        <w:t>,</w:t>
      </w:r>
      <w:r w:rsidR="008B1A95" w:rsidRPr="00833291">
        <w:rPr>
          <w:lang w:val="en-GB"/>
        </w:rPr>
        <w:t xml:space="preserve"> even at a young age (Regolin &amp; Vallortigara, 1995), an alternative opaque puzzle </w:t>
      </w:r>
      <w:r w:rsidR="0017228C">
        <w:rPr>
          <w:lang w:val="en-GB"/>
        </w:rPr>
        <w:t xml:space="preserve">apparatus </w:t>
      </w:r>
      <w:r w:rsidR="008B1A95" w:rsidRPr="00833291">
        <w:rPr>
          <w:lang w:val="en-GB"/>
        </w:rPr>
        <w:t>design could be tested in the future to specifically differentiate between</w:t>
      </w:r>
      <w:r w:rsidR="00781544" w:rsidRPr="00833291">
        <w:rPr>
          <w:color w:val="FF0000"/>
          <w:lang w:val="en-GB"/>
        </w:rPr>
        <w:t xml:space="preserve"> </w:t>
      </w:r>
      <w:r w:rsidR="00781544" w:rsidRPr="00833291">
        <w:rPr>
          <w:lang w:val="en-GB"/>
        </w:rPr>
        <w:t>stimulus</w:t>
      </w:r>
      <w:r w:rsidR="008B1A95" w:rsidRPr="00833291">
        <w:rPr>
          <w:lang w:val="en-GB"/>
        </w:rPr>
        <w:t xml:space="preserve"> enhancement </w:t>
      </w:r>
      <w:r w:rsidR="008B1A95" w:rsidRPr="00833291">
        <w:rPr>
          <w:lang w:val="en-GB"/>
        </w:rPr>
        <w:lastRenderedPageBreak/>
        <w:t>towards food items and the amount of information acquired from a conspecific in the form of movements.</w:t>
      </w:r>
    </w:p>
    <w:p w:rsidR="000F37A8" w:rsidRPr="00833291" w:rsidRDefault="00781544" w:rsidP="000F37A8">
      <w:pPr>
        <w:rPr>
          <w:lang w:val="en-GB"/>
        </w:rPr>
      </w:pPr>
      <w:r w:rsidRPr="00833291">
        <w:rPr>
          <w:lang w:val="en-GB"/>
        </w:rPr>
        <w:tab/>
      </w:r>
      <w:r w:rsidR="007B1782" w:rsidRPr="00833291">
        <w:rPr>
          <w:lang w:val="en-GB"/>
        </w:rPr>
        <w:t>The low level of suc</w:t>
      </w:r>
      <w:r w:rsidR="00BC27CD" w:rsidRPr="00833291">
        <w:rPr>
          <w:lang w:val="en-GB"/>
        </w:rPr>
        <w:t>cess is likely not to be due</w:t>
      </w:r>
      <w:r w:rsidR="007B1782" w:rsidRPr="00833291">
        <w:rPr>
          <w:lang w:val="en-GB"/>
        </w:rPr>
        <w:t xml:space="preserve"> to</w:t>
      </w:r>
      <w:r w:rsidR="00BC27CD" w:rsidRPr="00833291">
        <w:rPr>
          <w:lang w:val="en-GB"/>
        </w:rPr>
        <w:t xml:space="preserve"> satiation.</w:t>
      </w:r>
      <w:r w:rsidR="007B1782" w:rsidRPr="00833291">
        <w:rPr>
          <w:lang w:val="en-GB"/>
        </w:rPr>
        <w:t xml:space="preserve"> Sweet corn appeared to be highly desirable by the birds and it ha</w:t>
      </w:r>
      <w:r w:rsidR="00D172A2" w:rsidRPr="00833291">
        <w:rPr>
          <w:lang w:val="en-GB"/>
        </w:rPr>
        <w:t>d</w:t>
      </w:r>
      <w:r w:rsidR="007B1782" w:rsidRPr="00833291">
        <w:rPr>
          <w:lang w:val="en-GB"/>
        </w:rPr>
        <w:t xml:space="preserve"> been previously shown that food deprivation does not lead to better learning outcomes in chickens (Nicol &amp; Pope, 1994).</w:t>
      </w:r>
      <w:r w:rsidR="006E5F08" w:rsidRPr="00833291">
        <w:rPr>
          <w:lang w:val="en-GB"/>
        </w:rPr>
        <w:t xml:space="preserve"> In fact, there is evidence food deprivation</w:t>
      </w:r>
      <w:r w:rsidR="008B723F" w:rsidRPr="00833291">
        <w:rPr>
          <w:lang w:val="en-GB"/>
        </w:rPr>
        <w:t xml:space="preserve"> may reduce socia</w:t>
      </w:r>
      <w:r w:rsidRPr="00833291">
        <w:rPr>
          <w:lang w:val="en-GB"/>
        </w:rPr>
        <w:t>l learning (Nicol &amp; Pope, 1993), so it is not recommended.</w:t>
      </w:r>
    </w:p>
    <w:p w:rsidR="00CA698D" w:rsidRPr="00833291" w:rsidRDefault="006F05AE" w:rsidP="00CA698D">
      <w:pPr>
        <w:rPr>
          <w:lang w:val="en-GB"/>
        </w:rPr>
      </w:pPr>
      <w:r w:rsidRPr="00833291">
        <w:rPr>
          <w:lang w:val="en-GB"/>
        </w:rPr>
        <w:tab/>
        <w:t>Liv</w:t>
      </w:r>
      <w:r w:rsidR="00D172A2" w:rsidRPr="00833291">
        <w:rPr>
          <w:lang w:val="en-GB"/>
        </w:rPr>
        <w:t xml:space="preserve">e demonstrations from </w:t>
      </w:r>
      <w:r w:rsidRPr="00833291">
        <w:rPr>
          <w:lang w:val="en-GB"/>
        </w:rPr>
        <w:t xml:space="preserve">conspecifics introduce an additional level of variation. Not only does the demonstrator behave slightly differently in every trial, but </w:t>
      </w:r>
      <w:r w:rsidR="00A82DDF" w:rsidRPr="00833291">
        <w:rPr>
          <w:lang w:val="en-GB"/>
        </w:rPr>
        <w:t>the amount of attention pai</w:t>
      </w:r>
      <w:r w:rsidRPr="00833291">
        <w:rPr>
          <w:lang w:val="en-GB"/>
        </w:rPr>
        <w:t>d by the observer as a result of said behaviour may also vary (</w:t>
      </w:r>
      <w:r w:rsidR="00E91FC6" w:rsidRPr="00833291">
        <w:rPr>
          <w:lang w:val="en-GB"/>
        </w:rPr>
        <w:t xml:space="preserve">McQuoid &amp; Galef, 1993; </w:t>
      </w:r>
      <w:r w:rsidRPr="00833291">
        <w:rPr>
          <w:lang w:val="en-GB"/>
        </w:rPr>
        <w:t>Abeyesinghe et al., 2009).</w:t>
      </w:r>
      <w:r w:rsidR="00627536" w:rsidRPr="00833291">
        <w:rPr>
          <w:lang w:val="en-GB"/>
        </w:rPr>
        <w:t xml:space="preserve"> Although this was not done in the current experiment, research indicates that the presence of an untrained conspecific alone does not lead to improved learning and is equivalent to a control treatment without any demonstrations (Nicol &amp; Pope, 1992). The fact that guided groups showed significantly increased efforts to open the puzzle apparatus </w:t>
      </w:r>
      <w:r w:rsidR="00F00843" w:rsidRPr="00833291">
        <w:rPr>
          <w:lang w:val="en-GB"/>
        </w:rPr>
        <w:t xml:space="preserve">and had higher success in moving the lid </w:t>
      </w:r>
      <w:r w:rsidR="00627536" w:rsidRPr="00833291">
        <w:rPr>
          <w:lang w:val="en-GB"/>
        </w:rPr>
        <w:t>suggests that</w:t>
      </w:r>
      <w:r w:rsidR="004448DB" w:rsidRPr="00833291">
        <w:rPr>
          <w:lang w:val="en-GB"/>
        </w:rPr>
        <w:t xml:space="preserve"> live</w:t>
      </w:r>
      <w:r w:rsidR="00627536" w:rsidRPr="00833291">
        <w:rPr>
          <w:lang w:val="en-GB"/>
        </w:rPr>
        <w:t xml:space="preserve"> demonstrations were effective.</w:t>
      </w:r>
    </w:p>
    <w:p w:rsidR="00497DFA" w:rsidRPr="00833291" w:rsidRDefault="00497DFA" w:rsidP="001761E7">
      <w:pPr>
        <w:pStyle w:val="NoSpacing"/>
      </w:pPr>
      <w:r w:rsidRPr="00833291">
        <w:tab/>
        <w:t xml:space="preserve">Demonstrations had a larger </w:t>
      </w:r>
      <w:r w:rsidR="0082238C" w:rsidRPr="00833291">
        <w:t xml:space="preserve">effect on RJF than it did </w:t>
      </w:r>
      <w:r w:rsidR="004434B1" w:rsidRPr="00833291">
        <w:t xml:space="preserve">on </w:t>
      </w:r>
      <w:r w:rsidR="0082238C" w:rsidRPr="00833291">
        <w:t>WL</w:t>
      </w:r>
      <w:r w:rsidR="007328E4" w:rsidRPr="00833291">
        <w:t>s</w:t>
      </w:r>
      <w:r w:rsidR="004434B1" w:rsidRPr="00833291">
        <w:t>,</w:t>
      </w:r>
      <w:r w:rsidR="0082238C" w:rsidRPr="00833291">
        <w:t xml:space="preserve"> as the difference</w:t>
      </w:r>
      <w:r w:rsidR="007328E4" w:rsidRPr="00833291">
        <w:t xml:space="preserve"> in the number of </w:t>
      </w:r>
      <w:r w:rsidR="00CA1EE7" w:rsidRPr="00833291">
        <w:t>interactions with the puzzle</w:t>
      </w:r>
      <w:r w:rsidR="0082238C" w:rsidRPr="00833291">
        <w:t xml:space="preserve"> </w:t>
      </w:r>
      <w:r w:rsidR="0017228C">
        <w:t xml:space="preserve">apparatus </w:t>
      </w:r>
      <w:r w:rsidR="0082238C" w:rsidRPr="00833291">
        <w:t>between the treatment groups was more pronounced in RJF compared to WL</w:t>
      </w:r>
      <w:r w:rsidR="007328E4" w:rsidRPr="00833291">
        <w:t>s</w:t>
      </w:r>
      <w:r w:rsidR="0082238C" w:rsidRPr="00833291">
        <w:t>.</w:t>
      </w:r>
      <w:r w:rsidRPr="00833291">
        <w:t xml:space="preserve"> </w:t>
      </w:r>
      <w:r w:rsidR="008B54AB" w:rsidRPr="00833291">
        <w:t>RJF may be better adapted to an unpredictable environment in the wild, making signals fr</w:t>
      </w:r>
      <w:r w:rsidR="00816AFD" w:rsidRPr="00833291">
        <w:t>om conspecifics a high priority.</w:t>
      </w:r>
      <w:r w:rsidR="008B54AB" w:rsidRPr="00833291">
        <w:t xml:space="preserve"> The large increase in motivation to interact with the puzzle </w:t>
      </w:r>
      <w:r w:rsidR="0017228C">
        <w:t xml:space="preserve">apparatus </w:t>
      </w:r>
      <w:r w:rsidR="008B54AB" w:rsidRPr="00833291">
        <w:t xml:space="preserve">in the guided RJF group compared to the naïve group indicates that RJF are affected by </w:t>
      </w:r>
      <w:r w:rsidR="00F36664" w:rsidRPr="00833291">
        <w:t>stimulus</w:t>
      </w:r>
      <w:r w:rsidR="00A13AD4" w:rsidRPr="00833291">
        <w:t xml:space="preserve"> enhancement</w:t>
      </w:r>
      <w:r w:rsidR="008B54AB" w:rsidRPr="00833291">
        <w:t xml:space="preserve"> m</w:t>
      </w:r>
      <w:r w:rsidR="004434B1" w:rsidRPr="00833291">
        <w:t>ore than WLs.</w:t>
      </w:r>
      <w:r w:rsidRPr="00833291">
        <w:t xml:space="preserve"> </w:t>
      </w:r>
      <w:r w:rsidR="00F36664" w:rsidRPr="00833291">
        <w:t>As the birds were pecking directly at the lid and not in random areas around the puzzle</w:t>
      </w:r>
      <w:r w:rsidR="0017228C">
        <w:t xml:space="preserve"> apparatus</w:t>
      </w:r>
      <w:r w:rsidR="00F36664" w:rsidRPr="00833291">
        <w:t xml:space="preserve">, a more generous interpretation would suggest guided birds were intentionally imitating </w:t>
      </w:r>
      <w:r w:rsidR="004434B1" w:rsidRPr="00833291">
        <w:t>the demonstrators, rather than merely</w:t>
      </w:r>
      <w:r w:rsidR="00F36664" w:rsidRPr="00833291">
        <w:t xml:space="preserve"> being affected by </w:t>
      </w:r>
      <w:r w:rsidR="004434B1" w:rsidRPr="00833291">
        <w:t>stimulus</w:t>
      </w:r>
      <w:r w:rsidR="00F36664" w:rsidRPr="00833291">
        <w:t xml:space="preserve"> enhancement (Nicol &amp; Pope, 1992). </w:t>
      </w:r>
      <w:r w:rsidR="00CA1EE7" w:rsidRPr="00833291">
        <w:t>Besides becoming more motiva</w:t>
      </w:r>
      <w:r w:rsidR="004434B1" w:rsidRPr="00833291">
        <w:t xml:space="preserve">ted after the demonstration, </w:t>
      </w:r>
      <w:r w:rsidR="00CA1EE7" w:rsidRPr="00833291">
        <w:t>RJF seemed to also be more effective in using the information prov</w:t>
      </w:r>
      <w:r w:rsidR="002E0483" w:rsidRPr="00833291">
        <w:t>ided by the demonstration. It is indicated by the fact that</w:t>
      </w:r>
      <w:r w:rsidR="00CA1EE7" w:rsidRPr="00833291">
        <w:t xml:space="preserve"> the number of pecks that guided RJF made positively correl</w:t>
      </w:r>
      <w:r w:rsidR="002E0483" w:rsidRPr="00833291">
        <w:t>ated with a further lid position</w:t>
      </w:r>
      <w:r w:rsidR="00CA1EE7" w:rsidRPr="00833291">
        <w:t xml:space="preserve">. </w:t>
      </w:r>
      <w:r w:rsidR="00F36B22" w:rsidRPr="00833291">
        <w:t>This is in agreement with p</w:t>
      </w:r>
      <w:r w:rsidRPr="00833291">
        <w:t xml:space="preserve">revious research </w:t>
      </w:r>
      <w:r w:rsidR="00F36B22" w:rsidRPr="00833291">
        <w:t xml:space="preserve">which </w:t>
      </w:r>
      <w:r w:rsidR="002E0483" w:rsidRPr="00833291">
        <w:t>suggests</w:t>
      </w:r>
      <w:r w:rsidRPr="00833291">
        <w:t xml:space="preserve"> that WLs may have a lesser learning capacity than RJF (Lindqvist et al., 2002).</w:t>
      </w:r>
      <w:r w:rsidR="00FD3CBF" w:rsidRPr="00833291">
        <w:t xml:space="preserve"> </w:t>
      </w:r>
      <w:r w:rsidR="00A13AD4" w:rsidRPr="00833291">
        <w:t>Stimulus</w:t>
      </w:r>
      <w:r w:rsidR="00D572FF" w:rsidRPr="00833291">
        <w:t xml:space="preserve"> enhancement </w:t>
      </w:r>
      <w:r w:rsidR="00FD3CBF" w:rsidRPr="00833291">
        <w:t>is</w:t>
      </w:r>
      <w:r w:rsidR="00D572FF" w:rsidRPr="00833291">
        <w:t xml:space="preserve"> considered to be </w:t>
      </w:r>
      <w:r w:rsidR="00FD3CBF" w:rsidRPr="00833291">
        <w:t>a short-term effect</w:t>
      </w:r>
      <w:r w:rsidR="00D572FF" w:rsidRPr="00833291">
        <w:t xml:space="preserve"> (</w:t>
      </w:r>
      <w:r w:rsidR="00BA53ED" w:rsidRPr="00833291">
        <w:t>McQuoid &amp; Galef, 1992), so a repetition of the test procedure after a period of ti</w:t>
      </w:r>
      <w:r w:rsidR="004434B1" w:rsidRPr="00833291">
        <w:t>me has passed would provide</w:t>
      </w:r>
      <w:r w:rsidR="00BA53ED" w:rsidRPr="00833291">
        <w:t xml:space="preserve"> </w:t>
      </w:r>
      <w:r w:rsidR="00E55EA5" w:rsidRPr="00833291">
        <w:t xml:space="preserve">further </w:t>
      </w:r>
      <w:r w:rsidR="00BA53ED" w:rsidRPr="00833291">
        <w:t>evidence that social learning had occurred.</w:t>
      </w:r>
    </w:p>
    <w:p w:rsidR="002F5AF0" w:rsidRPr="00833291" w:rsidRDefault="009C791B" w:rsidP="001761E7">
      <w:pPr>
        <w:pStyle w:val="NoSpacing"/>
      </w:pPr>
      <w:r w:rsidRPr="00833291">
        <w:tab/>
        <w:t>Another possible reason</w:t>
      </w:r>
      <w:r w:rsidR="002F5AF0" w:rsidRPr="00833291">
        <w:t xml:space="preserve"> RJF were more affected by the demonstration is that the puzzle</w:t>
      </w:r>
      <w:r w:rsidR="0017228C">
        <w:t xml:space="preserve"> apparatus</w:t>
      </w:r>
      <w:r w:rsidR="002F5AF0" w:rsidRPr="00833291">
        <w:t xml:space="preserve"> was viewed as a potentially threatening novel object to some degree. Although the birds had been fed sweet corn in their home pens in si</w:t>
      </w:r>
      <w:r w:rsidRPr="00833291">
        <w:t>milar looking dishes, naïve RJF</w:t>
      </w:r>
      <w:r w:rsidR="002F5AF0" w:rsidRPr="00833291">
        <w:t xml:space="preserve"> may </w:t>
      </w:r>
      <w:r w:rsidR="002F5AF0" w:rsidRPr="00833291">
        <w:lastRenderedPageBreak/>
        <w:t xml:space="preserve">have chosen not to take the risk of investigating an object </w:t>
      </w:r>
      <w:r w:rsidR="00E748A3" w:rsidRPr="00833291">
        <w:t xml:space="preserve">placed by </w:t>
      </w:r>
      <w:r w:rsidR="00101DEF" w:rsidRPr="00833291">
        <w:t>the</w:t>
      </w:r>
      <w:r w:rsidR="00E748A3" w:rsidRPr="00833291">
        <w:t xml:space="preserve"> experimenter</w:t>
      </w:r>
      <w:r w:rsidR="00D67209" w:rsidRPr="00833291">
        <w:t>. Additionally, guided RJF</w:t>
      </w:r>
      <w:r w:rsidR="002A761A" w:rsidRPr="00833291">
        <w:t xml:space="preserve"> were likely more comfortable around the puzzle</w:t>
      </w:r>
      <w:r w:rsidR="0017228C">
        <w:t xml:space="preserve"> apparatus</w:t>
      </w:r>
      <w:r w:rsidR="002A761A" w:rsidRPr="00833291">
        <w:t xml:space="preserve"> because the demonstrator displayed no stress responses, indicating that it is safe.</w:t>
      </w:r>
      <w:r w:rsidR="006E32BE" w:rsidRPr="00833291">
        <w:t xml:space="preserve"> Fearful chickens are more sensitive to changes in the environment and take longer to respond (de Haas et al., 2017), which is why the</w:t>
      </w:r>
      <w:r w:rsidR="00101DEF" w:rsidRPr="00833291">
        <w:t xml:space="preserve"> naïve group may have been at a</w:t>
      </w:r>
      <w:r w:rsidR="006E32BE" w:rsidRPr="00833291">
        <w:t xml:space="preserve"> disadvantage.</w:t>
      </w:r>
      <w:r w:rsidR="002A761A" w:rsidRPr="00833291">
        <w:t xml:space="preserve"> Over the course of domestication chickens seemingly </w:t>
      </w:r>
      <w:r w:rsidR="004F67C7" w:rsidRPr="00833291">
        <w:t xml:space="preserve">developed a </w:t>
      </w:r>
      <w:r w:rsidR="00101DEF" w:rsidRPr="00833291">
        <w:t xml:space="preserve">lowered </w:t>
      </w:r>
      <w:r w:rsidR="004F67C7" w:rsidRPr="00833291">
        <w:t>response to fear-inducing stimuli. RJF that had been selected for</w:t>
      </w:r>
      <w:r w:rsidR="00E87A10" w:rsidRPr="00833291">
        <w:t xml:space="preserve"> a</w:t>
      </w:r>
      <w:r w:rsidR="004F67C7" w:rsidRPr="00833291">
        <w:t xml:space="preserve"> low fear of humans were also generally more explorative (Katamajaa et al., 2018) </w:t>
      </w:r>
      <w:r w:rsidR="00F166E5" w:rsidRPr="00833291">
        <w:t xml:space="preserve">as well as </w:t>
      </w:r>
      <w:r w:rsidR="00EC386E" w:rsidRPr="00833291">
        <w:t>more bold around a</w:t>
      </w:r>
      <w:r w:rsidR="004F67C7" w:rsidRPr="00833291">
        <w:t xml:space="preserve"> novel object </w:t>
      </w:r>
      <w:r w:rsidR="00EC386E" w:rsidRPr="00833291">
        <w:t xml:space="preserve">when compared to a more fearful </w:t>
      </w:r>
      <w:r w:rsidR="00D67209" w:rsidRPr="00833291">
        <w:t>artificially selected</w:t>
      </w:r>
      <w:r w:rsidR="00EC386E" w:rsidRPr="00833291">
        <w:t xml:space="preserve"> line (Agnvall et al., 2015).</w:t>
      </w:r>
      <w:r w:rsidR="00DC20D6" w:rsidRPr="00833291">
        <w:t xml:space="preserve"> It has been previously found that WLs have relatively larger cerebelli than RJF (Henriksen et al., 2016). A larger cerebellum in RJF has been linked to better memory of fear-inducing stimuli and a greater tolerance of said stimuli (Katajamaa et al.</w:t>
      </w:r>
      <w:r w:rsidR="00DA2A75" w:rsidRPr="00833291">
        <w:t>, 2021).</w:t>
      </w:r>
      <w:r w:rsidRPr="00833291">
        <w:t xml:space="preserve"> Thus, cerebellum size may have increased over the course of domestication</w:t>
      </w:r>
      <w:r w:rsidR="00144185" w:rsidRPr="00833291">
        <w:t xml:space="preserve"> and affected the fear response in chickens.</w:t>
      </w:r>
      <w:r w:rsidR="00DA2A75" w:rsidRPr="00833291">
        <w:t xml:space="preserve"> This fur</w:t>
      </w:r>
      <w:r w:rsidR="00144185" w:rsidRPr="00833291">
        <w:t xml:space="preserve">ther suggests that domestic </w:t>
      </w:r>
      <w:r w:rsidR="00DA2A75" w:rsidRPr="00833291">
        <w:t xml:space="preserve">chickens may have an advantage in obtaining food from new sources as they are more likely to </w:t>
      </w:r>
      <w:r w:rsidR="00E87A10" w:rsidRPr="00833291">
        <w:t xml:space="preserve">be bold enough to approach them, </w:t>
      </w:r>
      <w:r w:rsidR="00357624" w:rsidRPr="00833291">
        <w:t>as was confirmed by</w:t>
      </w:r>
      <w:r w:rsidR="00E87A10" w:rsidRPr="00833291">
        <w:t xml:space="preserve"> the current experiment.</w:t>
      </w:r>
    </w:p>
    <w:p w:rsidR="006D587E" w:rsidRPr="00833291" w:rsidRDefault="00CA698D" w:rsidP="00174EBC">
      <w:pPr>
        <w:pStyle w:val="NoSpacing"/>
      </w:pPr>
      <w:r w:rsidRPr="00833291">
        <w:tab/>
        <w:t>Observing the demonstrations seemed to motivate the birds to feed, as guided birds</w:t>
      </w:r>
      <w:r w:rsidR="002C36FC" w:rsidRPr="00833291">
        <w:t xml:space="preserve"> of both subspecies</w:t>
      </w:r>
      <w:r w:rsidRPr="00833291">
        <w:t xml:space="preserve"> used the feeder longer than naïve birds. However, </w:t>
      </w:r>
      <w:r w:rsidR="00BD7058" w:rsidRPr="00833291">
        <w:t>demonstrations did</w:t>
      </w:r>
      <w:r w:rsidRPr="00833291">
        <w:t xml:space="preserve"> </w:t>
      </w:r>
      <w:r w:rsidR="004243D7" w:rsidRPr="00833291">
        <w:t>not promote contrafreeloading, since</w:t>
      </w:r>
      <w:r w:rsidRPr="00833291">
        <w:t xml:space="preserve"> no differences were found in time spent foraging. It had been p</w:t>
      </w:r>
      <w:r w:rsidR="004243D7" w:rsidRPr="00833291">
        <w:t>reviously demonstrated that RJF</w:t>
      </w:r>
      <w:r w:rsidRPr="00833291">
        <w:t xml:space="preserve"> tend to contrafreeload more than WLs (Lindqvist et al., 2002), but no such</w:t>
      </w:r>
      <w:r w:rsidR="004243D7" w:rsidRPr="00833291">
        <w:t xml:space="preserve"> difference was observed in the current</w:t>
      </w:r>
      <w:r w:rsidRPr="00833291">
        <w:t xml:space="preserve"> experiment. In fact, it could be argued that WLs worked mo</w:t>
      </w:r>
      <w:r w:rsidR="00BD7058" w:rsidRPr="00833291">
        <w:t xml:space="preserve">re for the food reward, as </w:t>
      </w:r>
      <w:r w:rsidRPr="00833291">
        <w:t>WL</w:t>
      </w:r>
      <w:r w:rsidR="004243D7" w:rsidRPr="00833291">
        <w:t>s</w:t>
      </w:r>
      <w:r w:rsidRPr="00833291">
        <w:t xml:space="preserve"> </w:t>
      </w:r>
      <w:r w:rsidR="00BD7058" w:rsidRPr="00833291">
        <w:t xml:space="preserve">of both </w:t>
      </w:r>
      <w:r w:rsidRPr="00833291">
        <w:t>treatment groups had directed more pecks at</w:t>
      </w:r>
      <w:r w:rsidR="00BD7058" w:rsidRPr="00833291">
        <w:t xml:space="preserve"> the puzzle apparatus than RJF </w:t>
      </w:r>
      <w:r w:rsidRPr="00833291">
        <w:t>did.</w:t>
      </w:r>
      <w:r w:rsidR="00C0230D" w:rsidRPr="00833291">
        <w:t xml:space="preserve"> </w:t>
      </w:r>
      <w:r w:rsidR="00BD7058" w:rsidRPr="00833291">
        <w:t xml:space="preserve">This may be because </w:t>
      </w:r>
      <w:r w:rsidR="004243D7" w:rsidRPr="00833291">
        <w:t xml:space="preserve">WLs are inherently more food motivated </w:t>
      </w:r>
      <w:r w:rsidR="00C0230D" w:rsidRPr="00833291">
        <w:t>than RJF</w:t>
      </w:r>
      <w:r w:rsidR="00BD7058" w:rsidRPr="00833291">
        <w:t>,</w:t>
      </w:r>
      <w:r w:rsidR="00C0230D" w:rsidRPr="00833291">
        <w:t xml:space="preserve"> due to the high energy requirements </w:t>
      </w:r>
      <w:r w:rsidR="00E87A10" w:rsidRPr="00833291">
        <w:t>of frequent egg-laying</w:t>
      </w:r>
      <w:r w:rsidR="00F23883" w:rsidRPr="00833291">
        <w:t xml:space="preserve"> (Romanov &amp; Weigend, 2001)</w:t>
      </w:r>
      <w:r w:rsidR="00E87A10" w:rsidRPr="00833291">
        <w:t>.</w:t>
      </w:r>
    </w:p>
    <w:p w:rsidR="0050782A" w:rsidRDefault="0050782A" w:rsidP="00174EBC">
      <w:pPr>
        <w:pStyle w:val="NoSpacing"/>
      </w:pPr>
      <w:r w:rsidRPr="00833291">
        <w:tab/>
        <w:t>It is possible that over</w:t>
      </w:r>
      <w:r w:rsidR="004B5B8A" w:rsidRPr="00833291">
        <w:t xml:space="preserve"> the course of domestication chickens</w:t>
      </w:r>
      <w:r w:rsidRPr="00833291">
        <w:t xml:space="preserve"> would have become more effective in picking up information from humans when compared to the ancestral RJF. As found in the current experiment, RJF are affected more by conspecific demonstrations than WLs. However, WLs may have expanded their social</w:t>
      </w:r>
      <w:r w:rsidR="00F23883" w:rsidRPr="00833291">
        <w:t xml:space="preserve"> cognition</w:t>
      </w:r>
      <w:r w:rsidRPr="00833291">
        <w:t xml:space="preserve"> to include humans, which could compensate for the relative loss of attentiveness towards conspecifics. In future research, a similar puzzle task that is equal in difficulty to that used in the current experiment could be demonstrated by a human experimenter to help determine whether WLs have an advantage in social learning from humans when compared to RJF.</w:t>
      </w:r>
    </w:p>
    <w:p w:rsidR="00F06194" w:rsidRDefault="00F06194" w:rsidP="00174EBC">
      <w:pPr>
        <w:pStyle w:val="NoSpacing"/>
      </w:pPr>
      <w:r>
        <w:tab/>
        <w:t>It is important to note that the curre</w:t>
      </w:r>
      <w:r w:rsidR="00724A24">
        <w:t>nt study only used female birds and thus any potential sex differences in social learning remain unexplored.</w:t>
      </w:r>
      <w:r w:rsidR="00127EE1">
        <w:t xml:space="preserve"> </w:t>
      </w:r>
      <w:r w:rsidR="00352AB2">
        <w:t xml:space="preserve">The choice to not use male </w:t>
      </w:r>
      <w:r w:rsidR="00352AB2">
        <w:lastRenderedPageBreak/>
        <w:t xml:space="preserve">birds was related to frequent tidbitting behaviour, which could have inaccurately reflected a lower motivation to open the puzzle apparatus to obtain the food reward. </w:t>
      </w:r>
      <w:r w:rsidR="00127EE1">
        <w:t xml:space="preserve">Investigations of sex differences in birds in relation to learning have mostly revolved around birdsongs or migration effectiveness. It has been shown that the two sexes socially learn songs at different </w:t>
      </w:r>
      <w:r w:rsidR="0056300C">
        <w:t>paces;</w:t>
      </w:r>
      <w:r w:rsidR="00127EE1">
        <w:t xml:space="preserve"> however, it is unknown if it is caused by anatomical differences, distinct hormonal fluctuations or different learning strategies as well as sensitive periods (Riebel, 2016).</w:t>
      </w:r>
      <w:r w:rsidR="00360DF0">
        <w:t xml:space="preserve"> Social learning is also said to play a role in learning migratory patterns in migratory birds, however, sex does not appear be a notable factor (Mueller et al., 2013). As no clear trends in sex differences with regard to social learning have been found in birds, future studies of conspecific demonstrations that include both males and females could be informative.</w:t>
      </w:r>
    </w:p>
    <w:p w:rsidR="00997B17" w:rsidRPr="00833291" w:rsidRDefault="00997B17" w:rsidP="00174EBC">
      <w:pPr>
        <w:pStyle w:val="NoSpacing"/>
      </w:pPr>
      <w:r>
        <w:tab/>
        <w:t xml:space="preserve">To conclude, </w:t>
      </w:r>
      <w:r w:rsidR="00233412">
        <w:t xml:space="preserve">female </w:t>
      </w:r>
      <w:r w:rsidRPr="00833291">
        <w:t xml:space="preserve">RJF and WLs are both able to </w:t>
      </w:r>
      <w:r w:rsidR="007952D8">
        <w:t>acquire</w:t>
      </w:r>
      <w:r w:rsidRPr="00833291">
        <w:t xml:space="preserve"> information about a new food source involving a cognitive task from observing a conspecific. However, there are considerab</w:t>
      </w:r>
      <w:r w:rsidR="00FF6C9C">
        <w:t>le differences between the two subs</w:t>
      </w:r>
      <w:r w:rsidRPr="00833291">
        <w:t xml:space="preserve">pecies in social learning, with RJF being more affected by conspecific demonstrations than WLs. The concept should be </w:t>
      </w:r>
      <w:r w:rsidR="0017228C">
        <w:t>explored further</w:t>
      </w:r>
      <w:r w:rsidRPr="00833291">
        <w:t xml:space="preserve"> by comparing conspecific demonstrators with human demonstrators to investigate if domestication has resulted in a change in the amount of information </w:t>
      </w:r>
      <w:r w:rsidR="00202346">
        <w:t>domestic chickens pick up from humans when compared to the ancestral RJF.</w:t>
      </w:r>
    </w:p>
    <w:p w:rsidR="00833291" w:rsidRPr="00833291" w:rsidRDefault="00833291" w:rsidP="00EE7AEA">
      <w:pPr>
        <w:rPr>
          <w:lang w:val="en-GB"/>
        </w:rPr>
      </w:pPr>
    </w:p>
    <w:p w:rsidR="00833291" w:rsidRPr="00833291" w:rsidRDefault="00495D59" w:rsidP="00833291">
      <w:pPr>
        <w:pStyle w:val="Heading1"/>
        <w:rPr>
          <w:lang w:val="en-GB"/>
        </w:rPr>
      </w:pPr>
      <w:bookmarkStart w:id="61" w:name="_Toc71808533"/>
      <w:r>
        <w:rPr>
          <w:lang w:val="en-GB"/>
        </w:rPr>
        <w:t>6</w:t>
      </w:r>
      <w:r w:rsidR="0065201D">
        <w:rPr>
          <w:lang w:val="en-GB"/>
        </w:rPr>
        <w:t xml:space="preserve"> </w:t>
      </w:r>
      <w:r w:rsidR="00833291" w:rsidRPr="00833291">
        <w:rPr>
          <w:lang w:val="en-GB"/>
        </w:rPr>
        <w:t>Societal and ethical considerations</w:t>
      </w:r>
      <w:bookmarkEnd w:id="61"/>
    </w:p>
    <w:p w:rsidR="00183DA2" w:rsidRPr="00AD67D1" w:rsidRDefault="00183DA2" w:rsidP="00833291">
      <w:pPr>
        <w:rPr>
          <w:lang w:val="en-GB"/>
        </w:rPr>
      </w:pPr>
      <w:r>
        <w:rPr>
          <w:color w:val="FF0000"/>
          <w:lang w:val="en-GB"/>
        </w:rPr>
        <w:tab/>
      </w:r>
      <w:r w:rsidRPr="00AD67D1">
        <w:rPr>
          <w:lang w:val="en-GB"/>
        </w:rPr>
        <w:t xml:space="preserve">Domestication is known to have several universal effects on </w:t>
      </w:r>
      <w:r w:rsidR="00AD67D1" w:rsidRPr="00AD67D1">
        <w:rPr>
          <w:lang w:val="en-GB"/>
        </w:rPr>
        <w:t>animal species that result in the domesticated phenotype</w:t>
      </w:r>
      <w:r w:rsidR="00324825">
        <w:rPr>
          <w:lang w:val="en-GB"/>
        </w:rPr>
        <w:t xml:space="preserve"> </w:t>
      </w:r>
      <w:r w:rsidR="00324825" w:rsidRPr="00833291">
        <w:rPr>
          <w:lang w:val="en-GB"/>
        </w:rPr>
        <w:t>(Price, 1999; Agnvall et al., 2017)</w:t>
      </w:r>
      <w:r w:rsidR="00AD67D1" w:rsidRPr="00AD67D1">
        <w:rPr>
          <w:lang w:val="en-GB"/>
        </w:rPr>
        <w:t>. Because this typical phenotype is seen across different species,</w:t>
      </w:r>
      <w:r w:rsidRPr="00AD67D1">
        <w:rPr>
          <w:lang w:val="en-GB"/>
        </w:rPr>
        <w:t xml:space="preserve"> changes in social cognition similar to those seen in </w:t>
      </w:r>
      <w:r w:rsidR="00321A63">
        <w:rPr>
          <w:lang w:val="en-GB"/>
        </w:rPr>
        <w:t>chickens</w:t>
      </w:r>
      <w:r w:rsidRPr="00AD67D1">
        <w:rPr>
          <w:lang w:val="en-GB"/>
        </w:rPr>
        <w:t xml:space="preserve"> may have also occurred in other domesticates. Thus, information on </w:t>
      </w:r>
      <w:r w:rsidR="00AD67D1" w:rsidRPr="00AD67D1">
        <w:rPr>
          <w:lang w:val="en-GB"/>
        </w:rPr>
        <w:t xml:space="preserve">a shift in </w:t>
      </w:r>
      <w:r w:rsidRPr="00AD67D1">
        <w:rPr>
          <w:lang w:val="en-GB"/>
        </w:rPr>
        <w:t xml:space="preserve">learning abilities in one domesticated species may shine a light on </w:t>
      </w:r>
      <w:r w:rsidR="00AD67D1" w:rsidRPr="00AD67D1">
        <w:rPr>
          <w:lang w:val="en-GB"/>
        </w:rPr>
        <w:t xml:space="preserve">possible </w:t>
      </w:r>
      <w:r w:rsidRPr="00AD67D1">
        <w:rPr>
          <w:lang w:val="en-GB"/>
        </w:rPr>
        <w:t>tendencies in other domesticated animals.</w:t>
      </w:r>
    </w:p>
    <w:p w:rsidR="00833291" w:rsidRPr="00833291" w:rsidRDefault="00183DA2" w:rsidP="00613B66">
      <w:pPr>
        <w:pStyle w:val="NoSpacing"/>
      </w:pPr>
      <w:r>
        <w:tab/>
        <w:t>Welfare is a constant concern when it comes to dom</w:t>
      </w:r>
      <w:r w:rsidR="00AD67D1">
        <w:t>esticated animals, as they are commonly</w:t>
      </w:r>
      <w:r>
        <w:t xml:space="preserve"> kept in conditions far removed from </w:t>
      </w:r>
      <w:r w:rsidR="00AD67D1">
        <w:t xml:space="preserve">the environment of their wild counterparts. </w:t>
      </w:r>
      <w:r>
        <w:t xml:space="preserve">Studying the cognitive abilities of animals </w:t>
      </w:r>
      <w:r w:rsidR="00AD67D1">
        <w:t xml:space="preserve">provides information that significantly impacts </w:t>
      </w:r>
      <w:r>
        <w:t>the public’s attitude towards domesticated</w:t>
      </w:r>
      <w:r w:rsidR="003F1AE6">
        <w:t xml:space="preserve"> species</w:t>
      </w:r>
      <w:r w:rsidR="0099731E">
        <w:t>, because an animal’s mind is a highly important factor when forming opinions on animal use</w:t>
      </w:r>
      <w:r w:rsidR="003F1AE6">
        <w:t xml:space="preserve"> (Knight et al., 2004</w:t>
      </w:r>
      <w:r>
        <w:t>). In turn,</w:t>
      </w:r>
      <w:r w:rsidR="0099731E">
        <w:t xml:space="preserve"> as pressure from the public increases,</w:t>
      </w:r>
      <w:r>
        <w:t xml:space="preserve"> </w:t>
      </w:r>
      <w:r w:rsidR="0099731E">
        <w:t>it</w:t>
      </w:r>
      <w:r>
        <w:t xml:space="preserve"> may lead to improvements in</w:t>
      </w:r>
      <w:r w:rsidR="00482D3E">
        <w:t xml:space="preserve"> the</w:t>
      </w:r>
      <w:r>
        <w:t xml:space="preserve"> </w:t>
      </w:r>
      <w:r w:rsidR="00482D3E">
        <w:t>care</w:t>
      </w:r>
      <w:r>
        <w:t xml:space="preserve"> </w:t>
      </w:r>
      <w:r w:rsidR="00482D3E">
        <w:t>provided for</w:t>
      </w:r>
      <w:r>
        <w:t xml:space="preserve"> domesticates kept in </w:t>
      </w:r>
      <w:r w:rsidR="00C32456">
        <w:t>industrial</w:t>
      </w:r>
      <w:r>
        <w:t xml:space="preserve"> farm conditions.</w:t>
      </w:r>
      <w:r w:rsidR="00482D3E">
        <w:t xml:space="preserve"> Considering that chickens are the most numerous of all domesticates today (Pizzari, 2016), any positive development in the farming industry can have an impact on billions of lives.</w:t>
      </w:r>
    </w:p>
    <w:p w:rsidR="00833291" w:rsidRPr="00833291" w:rsidRDefault="00833291" w:rsidP="00833291">
      <w:pPr>
        <w:pStyle w:val="NoSpacing"/>
      </w:pPr>
    </w:p>
    <w:p w:rsidR="00833291" w:rsidRDefault="00495D59" w:rsidP="00833291">
      <w:pPr>
        <w:pStyle w:val="Heading1"/>
        <w:rPr>
          <w:lang w:val="en-GB"/>
        </w:rPr>
      </w:pPr>
      <w:bookmarkStart w:id="62" w:name="_Toc71808534"/>
      <w:r>
        <w:rPr>
          <w:lang w:val="en-GB"/>
        </w:rPr>
        <w:t>7</w:t>
      </w:r>
      <w:r w:rsidR="0065201D">
        <w:rPr>
          <w:lang w:val="en-GB"/>
        </w:rPr>
        <w:t xml:space="preserve"> </w:t>
      </w:r>
      <w:r w:rsidR="00833291" w:rsidRPr="00833291">
        <w:rPr>
          <w:lang w:val="en-GB"/>
        </w:rPr>
        <w:t>Acknowledgements</w:t>
      </w:r>
      <w:bookmarkEnd w:id="62"/>
    </w:p>
    <w:p w:rsidR="00436164" w:rsidRDefault="00AA62D8" w:rsidP="00EE7AEA">
      <w:pPr>
        <w:rPr>
          <w:lang w:val="en-GB"/>
        </w:rPr>
      </w:pPr>
      <w:r>
        <w:rPr>
          <w:lang w:val="en-GB"/>
        </w:rPr>
        <w:tab/>
      </w:r>
      <w:r w:rsidR="00436164">
        <w:rPr>
          <w:lang w:val="en-GB"/>
        </w:rPr>
        <w:t xml:space="preserve">I would like to thank my supervisor, Per Jensen, for their support, advice and recommendations. I am grateful to my examiner, Rie Henriksen, as well as my colleagues John O’Riordan and </w:t>
      </w:r>
      <w:r w:rsidR="00436164" w:rsidRPr="00436164">
        <w:rPr>
          <w:lang w:val="en-GB"/>
        </w:rPr>
        <w:t>Gabriel Aritz Robinson Gonzalez</w:t>
      </w:r>
      <w:r w:rsidR="00436164">
        <w:rPr>
          <w:lang w:val="en-GB"/>
        </w:rPr>
        <w:t xml:space="preserve"> for their critique and feedback. Lastly, I thank Enya Van Poucke for </w:t>
      </w:r>
      <w:r w:rsidR="004A5A7F">
        <w:rPr>
          <w:lang w:val="en-GB"/>
        </w:rPr>
        <w:t xml:space="preserve">their </w:t>
      </w:r>
      <w:r w:rsidR="003341C7">
        <w:rPr>
          <w:lang w:val="en-GB"/>
        </w:rPr>
        <w:t xml:space="preserve">guidance </w:t>
      </w:r>
      <w:r w:rsidR="005927A0">
        <w:rPr>
          <w:lang w:val="en-GB"/>
        </w:rPr>
        <w:t xml:space="preserve">and knowledge </w:t>
      </w:r>
      <w:r w:rsidR="003341C7">
        <w:rPr>
          <w:lang w:val="en-GB"/>
        </w:rPr>
        <w:t xml:space="preserve">in </w:t>
      </w:r>
      <w:r w:rsidR="00436164">
        <w:rPr>
          <w:lang w:val="en-GB"/>
        </w:rPr>
        <w:t>chicken care.</w:t>
      </w:r>
    </w:p>
    <w:p w:rsidR="00614A1B" w:rsidRPr="00833291" w:rsidRDefault="00614A1B" w:rsidP="00EE7AEA">
      <w:pPr>
        <w:rPr>
          <w:lang w:val="en-GB"/>
        </w:rPr>
      </w:pPr>
      <w:r w:rsidRPr="00833291">
        <w:rPr>
          <w:lang w:val="en-GB"/>
        </w:rPr>
        <w:br w:type="page"/>
      </w:r>
    </w:p>
    <w:p w:rsidR="00C92AA5" w:rsidRPr="00833291" w:rsidRDefault="00495D59" w:rsidP="00C979EC">
      <w:pPr>
        <w:pStyle w:val="Heading1"/>
        <w:rPr>
          <w:lang w:val="en-GB"/>
        </w:rPr>
      </w:pPr>
      <w:bookmarkStart w:id="63" w:name="_Toc67495054"/>
      <w:bookmarkStart w:id="64" w:name="_Toc71808535"/>
      <w:r>
        <w:rPr>
          <w:lang w:val="en-GB"/>
        </w:rPr>
        <w:lastRenderedPageBreak/>
        <w:t>8</w:t>
      </w:r>
      <w:r w:rsidR="0065201D">
        <w:rPr>
          <w:lang w:val="en-GB"/>
        </w:rPr>
        <w:t xml:space="preserve"> </w:t>
      </w:r>
      <w:r w:rsidR="00614A1B" w:rsidRPr="00833291">
        <w:rPr>
          <w:lang w:val="en-GB"/>
        </w:rPr>
        <w:t>References</w:t>
      </w:r>
      <w:bookmarkEnd w:id="63"/>
      <w:bookmarkEnd w:id="64"/>
    </w:p>
    <w:p w:rsidR="00C92AA5" w:rsidRPr="00833291" w:rsidRDefault="00C92AA5" w:rsidP="00C979EC">
      <w:pPr>
        <w:pStyle w:val="NoSpacing"/>
        <w:numPr>
          <w:ilvl w:val="0"/>
          <w:numId w:val="1"/>
        </w:numPr>
      </w:pPr>
      <w:r w:rsidRPr="00833291">
        <w:t xml:space="preserve">Abeyesinghe, S. M., McLeman, M. A., Owen, R. C., McMahon, C. E., &amp; </w:t>
      </w:r>
      <w:proofErr w:type="spellStart"/>
      <w:r w:rsidRPr="00833291">
        <w:t>Wathes</w:t>
      </w:r>
      <w:proofErr w:type="spellEnd"/>
      <w:r w:rsidRPr="00833291">
        <w:t xml:space="preserve">, C. M. (2009). Investigating social discrimination of group members by laying hens. </w:t>
      </w:r>
      <w:r w:rsidRPr="00833291">
        <w:rPr>
          <w:i/>
        </w:rPr>
        <w:t>Behavioural processes</w:t>
      </w:r>
      <w:r w:rsidR="00160585">
        <w:t>, 81</w:t>
      </w:r>
      <w:r w:rsidRPr="00833291">
        <w:t>, 1-13.</w:t>
      </w:r>
    </w:p>
    <w:p w:rsidR="00F8376C" w:rsidRPr="00833291" w:rsidRDefault="00F8376C" w:rsidP="00C979EC">
      <w:pPr>
        <w:pStyle w:val="NoSpacing"/>
        <w:numPr>
          <w:ilvl w:val="0"/>
          <w:numId w:val="1"/>
        </w:numPr>
      </w:pPr>
      <w:r w:rsidRPr="00183DA2">
        <w:rPr>
          <w:lang w:val="sv-SE"/>
        </w:rPr>
        <w:t xml:space="preserve">Agnvall, B., Bélteky, J., &amp; Jensen, P. (2017). </w:t>
      </w:r>
      <w:r w:rsidRPr="00833291">
        <w:t xml:space="preserve">Brain size is reduced by selection for tameness in Red Junglefowl – correlated effects in vital organs. </w:t>
      </w:r>
      <w:r w:rsidRPr="00833291">
        <w:rPr>
          <w:i/>
        </w:rPr>
        <w:t>Scientific reports</w:t>
      </w:r>
      <w:r w:rsidR="00160585">
        <w:t>, 7</w:t>
      </w:r>
      <w:r w:rsidRPr="00833291">
        <w:t>, 1-7.</w:t>
      </w:r>
    </w:p>
    <w:p w:rsidR="006E79D6" w:rsidRPr="00833291" w:rsidRDefault="006E79D6" w:rsidP="006E79D6">
      <w:pPr>
        <w:pStyle w:val="NoSpacing"/>
        <w:numPr>
          <w:ilvl w:val="0"/>
          <w:numId w:val="1"/>
        </w:numPr>
      </w:pPr>
      <w:r w:rsidRPr="00833291">
        <w:t xml:space="preserve">Agnvall, B., &amp; Jensen, P. (2016). Effects of divergent selection for fear of humans on behaviour in Red Junglefowl. </w:t>
      </w:r>
      <w:proofErr w:type="spellStart"/>
      <w:r w:rsidRPr="00833291">
        <w:rPr>
          <w:i/>
        </w:rPr>
        <w:t>PloS</w:t>
      </w:r>
      <w:proofErr w:type="spellEnd"/>
      <w:r w:rsidRPr="00833291">
        <w:rPr>
          <w:i/>
        </w:rPr>
        <w:t xml:space="preserve"> one</w:t>
      </w:r>
      <w:r w:rsidR="00160585">
        <w:t>, 11</w:t>
      </w:r>
      <w:r w:rsidRPr="00833291">
        <w:t>, e0166075.</w:t>
      </w:r>
    </w:p>
    <w:p w:rsidR="00EC386E" w:rsidRPr="00833291" w:rsidRDefault="00EC386E" w:rsidP="00EC386E">
      <w:pPr>
        <w:pStyle w:val="NoSpacing"/>
        <w:numPr>
          <w:ilvl w:val="0"/>
          <w:numId w:val="1"/>
        </w:numPr>
      </w:pPr>
      <w:r w:rsidRPr="00183DA2">
        <w:rPr>
          <w:lang w:val="sv-SE"/>
        </w:rPr>
        <w:t xml:space="preserve">Agnvall, B., Katajamaa, R., Altimiras, J., &amp; Jensen, P. (2015). </w:t>
      </w:r>
      <w:r w:rsidRPr="00833291">
        <w:t xml:space="preserve">Is domestication driven by reduced fear of humans? Boldness, metabolism and serotonin levels in divergently selected </w:t>
      </w:r>
      <w:r w:rsidR="00321A63">
        <w:t>R</w:t>
      </w:r>
      <w:r w:rsidRPr="00833291">
        <w:t xml:space="preserve">ed </w:t>
      </w:r>
      <w:r w:rsidR="00321A63">
        <w:t>J</w:t>
      </w:r>
      <w:r w:rsidRPr="00833291">
        <w:t>unglefowl (</w:t>
      </w:r>
      <w:r w:rsidRPr="00833291">
        <w:rPr>
          <w:i/>
        </w:rPr>
        <w:t>Gallus gallus</w:t>
      </w:r>
      <w:r w:rsidRPr="00833291">
        <w:t xml:space="preserve">). </w:t>
      </w:r>
      <w:r w:rsidRPr="00833291">
        <w:rPr>
          <w:i/>
        </w:rPr>
        <w:t>Biology letters</w:t>
      </w:r>
      <w:r w:rsidR="00160585">
        <w:t>, 11</w:t>
      </w:r>
      <w:r w:rsidRPr="00833291">
        <w:t>, 20150509.</w:t>
      </w:r>
    </w:p>
    <w:p w:rsidR="00CC1F67" w:rsidRPr="00833291" w:rsidRDefault="00CC1F67" w:rsidP="006E79D6">
      <w:pPr>
        <w:pStyle w:val="NoSpacing"/>
        <w:numPr>
          <w:ilvl w:val="0"/>
          <w:numId w:val="1"/>
        </w:numPr>
      </w:pPr>
      <w:r w:rsidRPr="00833291">
        <w:t>Al-Nasser, A., Al-</w:t>
      </w:r>
      <w:proofErr w:type="spellStart"/>
      <w:r w:rsidRPr="00833291">
        <w:t>Khalaifa</w:t>
      </w:r>
      <w:proofErr w:type="spellEnd"/>
      <w:r w:rsidRPr="00833291">
        <w:t>, H., Al-</w:t>
      </w:r>
      <w:proofErr w:type="spellStart"/>
      <w:r w:rsidRPr="00833291">
        <w:t>Saffar</w:t>
      </w:r>
      <w:proofErr w:type="spellEnd"/>
      <w:r w:rsidRPr="00833291">
        <w:t xml:space="preserve">, A., Khalil, F., </w:t>
      </w:r>
      <w:proofErr w:type="spellStart"/>
      <w:r w:rsidRPr="00833291">
        <w:t>Albahouh</w:t>
      </w:r>
      <w:proofErr w:type="spellEnd"/>
      <w:r w:rsidRPr="00833291">
        <w:t xml:space="preserve">, M., </w:t>
      </w:r>
      <w:proofErr w:type="spellStart"/>
      <w:r w:rsidRPr="00833291">
        <w:t>Ragheb</w:t>
      </w:r>
      <w:proofErr w:type="spellEnd"/>
      <w:r w:rsidRPr="00833291">
        <w:t xml:space="preserve">, G., Al-Haddad, A., &amp; </w:t>
      </w:r>
      <w:proofErr w:type="spellStart"/>
      <w:r w:rsidRPr="00833291">
        <w:t>Mashaly</w:t>
      </w:r>
      <w:proofErr w:type="spellEnd"/>
      <w:r w:rsidRPr="00833291">
        <w:t xml:space="preserve">, M. (2007). Overview of chicken taxonomy and domestication. </w:t>
      </w:r>
      <w:r w:rsidRPr="00833291">
        <w:rPr>
          <w:i/>
        </w:rPr>
        <w:t>World's Poultry Science Journal</w:t>
      </w:r>
      <w:r w:rsidR="00160585">
        <w:t>, 63</w:t>
      </w:r>
      <w:r w:rsidRPr="00833291">
        <w:t>, 285-300.</w:t>
      </w:r>
    </w:p>
    <w:p w:rsidR="004D03ED" w:rsidRPr="00833291" w:rsidRDefault="004D03ED" w:rsidP="004D03ED">
      <w:pPr>
        <w:pStyle w:val="NoSpacing"/>
        <w:numPr>
          <w:ilvl w:val="0"/>
          <w:numId w:val="1"/>
        </w:numPr>
      </w:pPr>
      <w:r w:rsidRPr="00833291">
        <w:t xml:space="preserve">Barton, R. A., &amp; Harvey, P. H. (2000). Mosaic evolution of brain structure in mammals. </w:t>
      </w:r>
      <w:r w:rsidRPr="00833291">
        <w:rPr>
          <w:i/>
        </w:rPr>
        <w:t>Nature</w:t>
      </w:r>
      <w:r w:rsidR="00160585">
        <w:t>, 405</w:t>
      </w:r>
      <w:r w:rsidRPr="00833291">
        <w:t>, 1055-1058.</w:t>
      </w:r>
    </w:p>
    <w:p w:rsidR="00F13CB8" w:rsidRPr="00833291" w:rsidRDefault="00F13CB8" w:rsidP="00F13CB8">
      <w:pPr>
        <w:pStyle w:val="NoSpacing"/>
        <w:numPr>
          <w:ilvl w:val="0"/>
          <w:numId w:val="1"/>
        </w:numPr>
      </w:pPr>
      <w:r w:rsidRPr="00833291">
        <w:t xml:space="preserve">Beecher, M. D. (2017). Birdsong learning as a social process. </w:t>
      </w:r>
      <w:r w:rsidRPr="00833291">
        <w:rPr>
          <w:i/>
        </w:rPr>
        <w:t>Animal Behaviour</w:t>
      </w:r>
      <w:r w:rsidRPr="00833291">
        <w:t>, 124, 233-246.</w:t>
      </w:r>
    </w:p>
    <w:p w:rsidR="004C1FD9" w:rsidRPr="00833291" w:rsidRDefault="004C1FD9" w:rsidP="004C1FD9">
      <w:pPr>
        <w:pStyle w:val="NoSpacing"/>
        <w:numPr>
          <w:ilvl w:val="0"/>
          <w:numId w:val="1"/>
        </w:numPr>
      </w:pPr>
      <w:r w:rsidRPr="00833291">
        <w:t xml:space="preserve">Bellebaum, C., &amp; Daum, I. (2011). Mechanisms of cerebellar involvement in associative learning. </w:t>
      </w:r>
      <w:r w:rsidRPr="00833291">
        <w:rPr>
          <w:i/>
        </w:rPr>
        <w:t>Cortex</w:t>
      </w:r>
      <w:r w:rsidRPr="00833291">
        <w:t>, 47, 128-136.</w:t>
      </w:r>
    </w:p>
    <w:p w:rsidR="00F342C0" w:rsidRDefault="00F342C0" w:rsidP="00F342C0">
      <w:pPr>
        <w:pStyle w:val="NoSpacing"/>
        <w:numPr>
          <w:ilvl w:val="0"/>
          <w:numId w:val="1"/>
        </w:numPr>
      </w:pPr>
      <w:r w:rsidRPr="00833291">
        <w:t xml:space="preserve">Bradshaw, R. H. (1991). Discrimination of group members by laying hens </w:t>
      </w:r>
      <w:r w:rsidRPr="00833291">
        <w:rPr>
          <w:i/>
        </w:rPr>
        <w:t>Gallus domesticus</w:t>
      </w:r>
      <w:r w:rsidRPr="00833291">
        <w:t xml:space="preserve">. </w:t>
      </w:r>
      <w:r w:rsidRPr="00833291">
        <w:rPr>
          <w:i/>
        </w:rPr>
        <w:t>Behavioural processes</w:t>
      </w:r>
      <w:r w:rsidR="00160585">
        <w:t>, 24</w:t>
      </w:r>
      <w:r w:rsidRPr="00833291">
        <w:t>, 143-151.</w:t>
      </w:r>
    </w:p>
    <w:p w:rsidR="00302D87" w:rsidRPr="00833291" w:rsidRDefault="00302D87" w:rsidP="00302D87">
      <w:pPr>
        <w:pStyle w:val="NoSpacing"/>
        <w:numPr>
          <w:ilvl w:val="0"/>
          <w:numId w:val="1"/>
        </w:numPr>
      </w:pPr>
      <w:r w:rsidRPr="00302D87">
        <w:t xml:space="preserve">Brokordt, K. B., </w:t>
      </w:r>
      <w:proofErr w:type="spellStart"/>
      <w:r w:rsidRPr="00302D87">
        <w:t>Fernández</w:t>
      </w:r>
      <w:proofErr w:type="spellEnd"/>
      <w:r w:rsidRPr="00302D87">
        <w:t xml:space="preserve">, M., &amp; </w:t>
      </w:r>
      <w:proofErr w:type="spellStart"/>
      <w:r w:rsidRPr="00302D87">
        <w:t>Gaymer</w:t>
      </w:r>
      <w:proofErr w:type="spellEnd"/>
      <w:r w:rsidRPr="00302D87">
        <w:t xml:space="preserve">, C. F. (2006). Domestication reduces the capacity to escape from predators. </w:t>
      </w:r>
      <w:r w:rsidRPr="00302D87">
        <w:rPr>
          <w:i/>
        </w:rPr>
        <w:t>Journal of Experimental Marine Biology and Ecology</w:t>
      </w:r>
      <w:r w:rsidRPr="00302D87">
        <w:t>, 329(1), 11-19.</w:t>
      </w:r>
    </w:p>
    <w:p w:rsidR="00541360" w:rsidRPr="00833291" w:rsidRDefault="00541360" w:rsidP="00C979EC">
      <w:pPr>
        <w:pStyle w:val="NoSpacing"/>
        <w:numPr>
          <w:ilvl w:val="0"/>
          <w:numId w:val="1"/>
        </w:numPr>
      </w:pPr>
      <w:r w:rsidRPr="00833291">
        <w:t xml:space="preserve">Candland, D. K. (1969). Discriminability of facial regions used by the domestic chicken in maintaining the social dominance order. </w:t>
      </w:r>
      <w:r w:rsidRPr="00833291">
        <w:rPr>
          <w:i/>
        </w:rPr>
        <w:t>Journal of comparative and physiological psychology</w:t>
      </w:r>
      <w:r w:rsidR="00160585">
        <w:t>, 69</w:t>
      </w:r>
      <w:r w:rsidRPr="00833291">
        <w:t>, 281.</w:t>
      </w:r>
    </w:p>
    <w:p w:rsidR="003842C3" w:rsidRPr="00833291" w:rsidRDefault="003842C3" w:rsidP="003842C3">
      <w:pPr>
        <w:pStyle w:val="ListParagraph"/>
        <w:numPr>
          <w:ilvl w:val="0"/>
          <w:numId w:val="1"/>
        </w:numPr>
        <w:rPr>
          <w:lang w:val="en-GB"/>
        </w:rPr>
      </w:pPr>
      <w:r w:rsidRPr="00833291">
        <w:rPr>
          <w:lang w:val="en-GB"/>
        </w:rPr>
        <w:t xml:space="preserve">Collias, N. E., &amp; Collias, E. C. (1996). Social organization of a </w:t>
      </w:r>
      <w:r w:rsidR="00321A63">
        <w:rPr>
          <w:lang w:val="en-GB"/>
        </w:rPr>
        <w:t>R</w:t>
      </w:r>
      <w:r w:rsidRPr="00833291">
        <w:rPr>
          <w:lang w:val="en-GB"/>
        </w:rPr>
        <w:t xml:space="preserve">ed </w:t>
      </w:r>
      <w:proofErr w:type="spellStart"/>
      <w:r w:rsidR="00321A63">
        <w:rPr>
          <w:lang w:val="en-GB"/>
        </w:rPr>
        <w:t>J</w:t>
      </w:r>
      <w:r w:rsidRPr="00833291">
        <w:rPr>
          <w:lang w:val="en-GB"/>
        </w:rPr>
        <w:t>unglefowl</w:t>
      </w:r>
      <w:proofErr w:type="spellEnd"/>
      <w:r w:rsidRPr="00833291">
        <w:rPr>
          <w:lang w:val="en-GB"/>
        </w:rPr>
        <w:t>,</w:t>
      </w:r>
      <w:r w:rsidRPr="00833291">
        <w:rPr>
          <w:i/>
          <w:lang w:val="en-GB"/>
        </w:rPr>
        <w:t xml:space="preserve"> Gallus </w:t>
      </w:r>
      <w:proofErr w:type="spellStart"/>
      <w:r w:rsidRPr="00833291">
        <w:rPr>
          <w:i/>
          <w:lang w:val="en-GB"/>
        </w:rPr>
        <w:t>gallus</w:t>
      </w:r>
      <w:proofErr w:type="spellEnd"/>
      <w:r w:rsidRPr="00833291">
        <w:rPr>
          <w:lang w:val="en-GB"/>
        </w:rPr>
        <w:t xml:space="preserve">, </w:t>
      </w:r>
      <w:proofErr w:type="gramStart"/>
      <w:r w:rsidRPr="00833291">
        <w:rPr>
          <w:lang w:val="en-GB"/>
        </w:rPr>
        <w:t>population</w:t>
      </w:r>
      <w:proofErr w:type="gramEnd"/>
      <w:r w:rsidRPr="00833291">
        <w:rPr>
          <w:lang w:val="en-GB"/>
        </w:rPr>
        <w:t xml:space="preserve"> related to evolution theory. </w:t>
      </w:r>
      <w:r w:rsidRPr="00833291">
        <w:rPr>
          <w:i/>
          <w:lang w:val="en-GB"/>
        </w:rPr>
        <w:t>Animal Behaviour</w:t>
      </w:r>
      <w:r w:rsidR="00160585">
        <w:rPr>
          <w:lang w:val="en-GB"/>
        </w:rPr>
        <w:t>, 51</w:t>
      </w:r>
      <w:r w:rsidRPr="00833291">
        <w:rPr>
          <w:lang w:val="en-GB"/>
        </w:rPr>
        <w:t>, 1337-1354.</w:t>
      </w:r>
    </w:p>
    <w:p w:rsidR="00602E1B" w:rsidRPr="00833291" w:rsidRDefault="00602E1B" w:rsidP="00602E1B">
      <w:pPr>
        <w:pStyle w:val="ListParagraph"/>
        <w:numPr>
          <w:ilvl w:val="0"/>
          <w:numId w:val="1"/>
        </w:numPr>
        <w:rPr>
          <w:lang w:val="en-GB"/>
        </w:rPr>
      </w:pPr>
      <w:r w:rsidRPr="00833291">
        <w:rPr>
          <w:lang w:val="en-GB"/>
        </w:rPr>
        <w:t xml:space="preserve">Dawkins, M. S. (1995). How do hens view other hens? The use of lateral and binocular visual fields in social recognition. </w:t>
      </w:r>
      <w:r w:rsidRPr="00833291">
        <w:rPr>
          <w:i/>
          <w:lang w:val="en-GB"/>
        </w:rPr>
        <w:t>Behaviour</w:t>
      </w:r>
      <w:r w:rsidR="00160585">
        <w:rPr>
          <w:lang w:val="en-GB"/>
        </w:rPr>
        <w:t>, 132</w:t>
      </w:r>
      <w:r w:rsidRPr="00833291">
        <w:rPr>
          <w:lang w:val="en-GB"/>
        </w:rPr>
        <w:t>, 591-606.</w:t>
      </w:r>
    </w:p>
    <w:p w:rsidR="00602E1B" w:rsidRPr="00833291" w:rsidRDefault="00602E1B" w:rsidP="00602E1B">
      <w:pPr>
        <w:pStyle w:val="ListParagraph"/>
        <w:numPr>
          <w:ilvl w:val="0"/>
          <w:numId w:val="1"/>
        </w:numPr>
        <w:rPr>
          <w:lang w:val="en-GB"/>
        </w:rPr>
      </w:pPr>
      <w:r w:rsidRPr="00833291">
        <w:rPr>
          <w:lang w:val="en-GB"/>
        </w:rPr>
        <w:t xml:space="preserve">Dawkins, M. S. (1996). Distance and social recognition in hens: implications for the use of photographs as social stimuli. </w:t>
      </w:r>
      <w:r w:rsidRPr="00833291">
        <w:rPr>
          <w:i/>
          <w:lang w:val="en-GB"/>
        </w:rPr>
        <w:t>Behaviour</w:t>
      </w:r>
      <w:r w:rsidR="00160585">
        <w:rPr>
          <w:lang w:val="en-GB"/>
        </w:rPr>
        <w:t>, 133</w:t>
      </w:r>
      <w:r w:rsidRPr="00833291">
        <w:rPr>
          <w:lang w:val="en-GB"/>
        </w:rPr>
        <w:t>, 663-680.</w:t>
      </w:r>
    </w:p>
    <w:p w:rsidR="00EF24A1" w:rsidRPr="00833291" w:rsidRDefault="00EF24A1" w:rsidP="00EF24A1">
      <w:pPr>
        <w:pStyle w:val="ListParagraph"/>
        <w:numPr>
          <w:ilvl w:val="0"/>
          <w:numId w:val="1"/>
        </w:numPr>
        <w:rPr>
          <w:lang w:val="en-GB"/>
        </w:rPr>
      </w:pPr>
      <w:r w:rsidRPr="00183DA2">
        <w:rPr>
          <w:lang w:val="sv-SE"/>
        </w:rPr>
        <w:lastRenderedPageBreak/>
        <w:t xml:space="preserve">de Haas, E. N., Lee, C., &amp; Rodenburg, T. B. (2017). </w:t>
      </w:r>
      <w:r w:rsidRPr="00833291">
        <w:rPr>
          <w:lang w:val="en-GB"/>
        </w:rPr>
        <w:t xml:space="preserve">Learning and judgment can be affected by predisposed fearfulness in laying hens. </w:t>
      </w:r>
      <w:r w:rsidRPr="00833291">
        <w:rPr>
          <w:i/>
          <w:lang w:val="en-GB"/>
        </w:rPr>
        <w:t>Frontiers in Veterinary Science</w:t>
      </w:r>
      <w:r w:rsidRPr="00833291">
        <w:rPr>
          <w:lang w:val="en-GB"/>
        </w:rPr>
        <w:t>, 4, 113.</w:t>
      </w:r>
    </w:p>
    <w:p w:rsidR="00D66320" w:rsidRPr="00833291" w:rsidRDefault="00D66320" w:rsidP="00D66320">
      <w:pPr>
        <w:pStyle w:val="ListParagraph"/>
        <w:numPr>
          <w:ilvl w:val="0"/>
          <w:numId w:val="1"/>
        </w:numPr>
        <w:rPr>
          <w:lang w:val="en-GB"/>
        </w:rPr>
      </w:pPr>
      <w:r w:rsidRPr="00833291">
        <w:rPr>
          <w:lang w:val="en-GB"/>
        </w:rPr>
        <w:t xml:space="preserve">Dugatkin, L. A. (2003). </w:t>
      </w:r>
      <w:r w:rsidRPr="00833291">
        <w:rPr>
          <w:i/>
          <w:lang w:val="en-GB"/>
        </w:rPr>
        <w:t xml:space="preserve">Principles of animal </w:t>
      </w:r>
      <w:proofErr w:type="spellStart"/>
      <w:r w:rsidRPr="00833291">
        <w:rPr>
          <w:i/>
          <w:lang w:val="en-GB"/>
        </w:rPr>
        <w:t>behavior</w:t>
      </w:r>
      <w:proofErr w:type="spellEnd"/>
      <w:r w:rsidRPr="00833291">
        <w:rPr>
          <w:lang w:val="en-GB"/>
        </w:rPr>
        <w:t>. 1st Edition. W. W. Norton &amp; Company, U.S.A., p. 154-155.</w:t>
      </w:r>
    </w:p>
    <w:p w:rsidR="0056090C" w:rsidRPr="00833291" w:rsidRDefault="0056090C" w:rsidP="0056090C">
      <w:pPr>
        <w:pStyle w:val="ListParagraph"/>
        <w:numPr>
          <w:ilvl w:val="0"/>
          <w:numId w:val="1"/>
        </w:numPr>
        <w:rPr>
          <w:lang w:val="en-GB"/>
        </w:rPr>
      </w:pPr>
      <w:r w:rsidRPr="00833291">
        <w:rPr>
          <w:lang w:val="en-GB"/>
        </w:rPr>
        <w:t>Ebinger, P. (1995). Domestication and plasticity of brain organization in mallards (</w:t>
      </w:r>
      <w:proofErr w:type="spellStart"/>
      <w:r w:rsidRPr="00833291">
        <w:rPr>
          <w:lang w:val="en-GB"/>
        </w:rPr>
        <w:t>Anas</w:t>
      </w:r>
      <w:proofErr w:type="spellEnd"/>
      <w:r w:rsidRPr="00833291">
        <w:rPr>
          <w:lang w:val="en-GB"/>
        </w:rPr>
        <w:t xml:space="preserve"> </w:t>
      </w:r>
      <w:proofErr w:type="spellStart"/>
      <w:r w:rsidRPr="00833291">
        <w:rPr>
          <w:lang w:val="en-GB"/>
        </w:rPr>
        <w:t>platyrhynchos</w:t>
      </w:r>
      <w:proofErr w:type="spellEnd"/>
      <w:r w:rsidRPr="00833291">
        <w:rPr>
          <w:lang w:val="en-GB"/>
        </w:rPr>
        <w:t xml:space="preserve">). </w:t>
      </w:r>
      <w:r w:rsidRPr="00833291">
        <w:rPr>
          <w:i/>
          <w:lang w:val="en-GB"/>
        </w:rPr>
        <w:t xml:space="preserve">Brain, </w:t>
      </w:r>
      <w:proofErr w:type="spellStart"/>
      <w:r w:rsidR="00EB159A" w:rsidRPr="00833291">
        <w:rPr>
          <w:i/>
          <w:lang w:val="en-GB"/>
        </w:rPr>
        <w:t>b</w:t>
      </w:r>
      <w:r w:rsidRPr="00833291">
        <w:rPr>
          <w:i/>
          <w:lang w:val="en-GB"/>
        </w:rPr>
        <w:t>ehavio</w:t>
      </w:r>
      <w:r w:rsidR="00EB159A" w:rsidRPr="00833291">
        <w:rPr>
          <w:i/>
          <w:lang w:val="en-GB"/>
        </w:rPr>
        <w:t>r</w:t>
      </w:r>
      <w:proofErr w:type="spellEnd"/>
      <w:r w:rsidR="00EB159A" w:rsidRPr="00833291">
        <w:rPr>
          <w:i/>
          <w:lang w:val="en-GB"/>
        </w:rPr>
        <w:t xml:space="preserve"> and e</w:t>
      </w:r>
      <w:r w:rsidRPr="00833291">
        <w:rPr>
          <w:i/>
          <w:lang w:val="en-GB"/>
        </w:rPr>
        <w:t>volution</w:t>
      </w:r>
      <w:r w:rsidR="00160585">
        <w:rPr>
          <w:lang w:val="en-GB"/>
        </w:rPr>
        <w:t>, 45</w:t>
      </w:r>
      <w:r w:rsidRPr="00833291">
        <w:rPr>
          <w:lang w:val="en-GB"/>
        </w:rPr>
        <w:t>, 286-300.</w:t>
      </w:r>
    </w:p>
    <w:p w:rsidR="00B03A0F" w:rsidRPr="00833291" w:rsidRDefault="00B03A0F" w:rsidP="00B03A0F">
      <w:pPr>
        <w:pStyle w:val="ListParagraph"/>
        <w:numPr>
          <w:ilvl w:val="0"/>
          <w:numId w:val="1"/>
        </w:numPr>
        <w:rPr>
          <w:lang w:val="en-GB"/>
        </w:rPr>
      </w:pPr>
      <w:r w:rsidRPr="00833291">
        <w:rPr>
          <w:lang w:val="en-GB"/>
        </w:rPr>
        <w:t xml:space="preserve">Grigor, P. N., Hughes, B. O., &amp; Appleby, M. C. (1995). Social inhibition of movement in domestic hens. </w:t>
      </w:r>
      <w:r w:rsidRPr="00833291">
        <w:rPr>
          <w:i/>
          <w:lang w:val="en-GB"/>
        </w:rPr>
        <w:t>Animal Behaviour</w:t>
      </w:r>
      <w:r w:rsidR="00160585">
        <w:rPr>
          <w:lang w:val="en-GB"/>
        </w:rPr>
        <w:t>, 49</w:t>
      </w:r>
      <w:r w:rsidRPr="00833291">
        <w:rPr>
          <w:lang w:val="en-GB"/>
        </w:rPr>
        <w:t>, 1381-1388.</w:t>
      </w:r>
    </w:p>
    <w:p w:rsidR="00F13CB8" w:rsidRPr="00833291" w:rsidRDefault="00F13CB8" w:rsidP="00F13CB8">
      <w:pPr>
        <w:pStyle w:val="ListParagraph"/>
        <w:numPr>
          <w:ilvl w:val="0"/>
          <w:numId w:val="1"/>
        </w:numPr>
        <w:rPr>
          <w:lang w:val="en-GB"/>
        </w:rPr>
      </w:pPr>
      <w:r w:rsidRPr="00833291">
        <w:rPr>
          <w:lang w:val="en-GB"/>
        </w:rPr>
        <w:t xml:space="preserve">Guillette, L. M., Scott, A. C., &amp; Healy, S. D. (2016). Social learning in nest-building birds: a role for familiarity. </w:t>
      </w:r>
      <w:r w:rsidRPr="00833291">
        <w:rPr>
          <w:i/>
          <w:lang w:val="en-GB"/>
        </w:rPr>
        <w:t>Proceedings of the Royal Society B: Biological Sciences</w:t>
      </w:r>
      <w:r w:rsidR="00160585">
        <w:rPr>
          <w:lang w:val="en-GB"/>
        </w:rPr>
        <w:t>, 283</w:t>
      </w:r>
      <w:r w:rsidRPr="00833291">
        <w:rPr>
          <w:lang w:val="en-GB"/>
        </w:rPr>
        <w:t>, 20152685.</w:t>
      </w:r>
    </w:p>
    <w:p w:rsidR="00257148" w:rsidRPr="00833291" w:rsidRDefault="00257148" w:rsidP="00257148">
      <w:pPr>
        <w:pStyle w:val="ListParagraph"/>
        <w:numPr>
          <w:ilvl w:val="0"/>
          <w:numId w:val="1"/>
        </w:numPr>
        <w:rPr>
          <w:lang w:val="en-GB"/>
        </w:rPr>
      </w:pPr>
      <w:r w:rsidRPr="00833291">
        <w:rPr>
          <w:lang w:val="en-GB"/>
        </w:rPr>
        <w:t xml:space="preserve">Hecht, E. E., Patterson, R., &amp; </w:t>
      </w:r>
      <w:proofErr w:type="spellStart"/>
      <w:r w:rsidRPr="00833291">
        <w:rPr>
          <w:lang w:val="en-GB"/>
        </w:rPr>
        <w:t>Barbey</w:t>
      </w:r>
      <w:proofErr w:type="spellEnd"/>
      <w:r w:rsidRPr="00833291">
        <w:rPr>
          <w:lang w:val="en-GB"/>
        </w:rPr>
        <w:t xml:space="preserve">, A. K. (2012). What can other animals tell us about human social cognition? An evolutionary perspective on reflective and reflexive processing. </w:t>
      </w:r>
      <w:r w:rsidRPr="00833291">
        <w:rPr>
          <w:i/>
          <w:lang w:val="en-GB"/>
        </w:rPr>
        <w:t>Frontiers in Human Neuroscience</w:t>
      </w:r>
      <w:r w:rsidRPr="00833291">
        <w:rPr>
          <w:lang w:val="en-GB"/>
        </w:rPr>
        <w:t>, 6, 224.</w:t>
      </w:r>
    </w:p>
    <w:p w:rsidR="00E36A67" w:rsidRPr="00833291" w:rsidRDefault="00E36A67" w:rsidP="00E36A67">
      <w:pPr>
        <w:pStyle w:val="ListParagraph"/>
        <w:numPr>
          <w:ilvl w:val="0"/>
          <w:numId w:val="1"/>
        </w:numPr>
        <w:rPr>
          <w:lang w:val="en-GB"/>
        </w:rPr>
      </w:pPr>
      <w:r w:rsidRPr="00833291">
        <w:rPr>
          <w:lang w:val="en-GB"/>
        </w:rPr>
        <w:t xml:space="preserve">Henriksen, R., </w:t>
      </w:r>
      <w:proofErr w:type="spellStart"/>
      <w:r w:rsidRPr="00833291">
        <w:rPr>
          <w:lang w:val="en-GB"/>
        </w:rPr>
        <w:t>Johnsson</w:t>
      </w:r>
      <w:proofErr w:type="spellEnd"/>
      <w:r w:rsidRPr="00833291">
        <w:rPr>
          <w:lang w:val="en-GB"/>
        </w:rPr>
        <w:t xml:space="preserve">, M., </w:t>
      </w:r>
      <w:proofErr w:type="spellStart"/>
      <w:r w:rsidRPr="00833291">
        <w:rPr>
          <w:lang w:val="en-GB"/>
        </w:rPr>
        <w:t>Andersson</w:t>
      </w:r>
      <w:proofErr w:type="spellEnd"/>
      <w:r w:rsidRPr="00833291">
        <w:rPr>
          <w:lang w:val="en-GB"/>
        </w:rPr>
        <w:t xml:space="preserve">, L., Jensen, P., &amp; Wright, D. (2016). The domesticated brain: genetics of brain mass and brain structure in an avian species. </w:t>
      </w:r>
      <w:r w:rsidRPr="00833291">
        <w:rPr>
          <w:i/>
          <w:lang w:val="en-GB"/>
        </w:rPr>
        <w:t>Scientific reports</w:t>
      </w:r>
      <w:r w:rsidR="00160585">
        <w:rPr>
          <w:lang w:val="en-GB"/>
        </w:rPr>
        <w:t>, 6</w:t>
      </w:r>
      <w:r w:rsidRPr="00833291">
        <w:rPr>
          <w:lang w:val="en-GB"/>
        </w:rPr>
        <w:t>, 1-9.</w:t>
      </w:r>
    </w:p>
    <w:p w:rsidR="006E045C" w:rsidRPr="00833291" w:rsidRDefault="006E045C" w:rsidP="006E045C">
      <w:pPr>
        <w:pStyle w:val="ListParagraph"/>
        <w:numPr>
          <w:ilvl w:val="0"/>
          <w:numId w:val="1"/>
        </w:numPr>
        <w:rPr>
          <w:lang w:val="en-GB"/>
        </w:rPr>
      </w:pPr>
      <w:r w:rsidRPr="00833291">
        <w:rPr>
          <w:lang w:val="en-GB"/>
        </w:rPr>
        <w:t xml:space="preserve">Herculano-Houzel, S. (2010). Coordinated scaling of cortical and cerebellar numbers of neurons. </w:t>
      </w:r>
      <w:r w:rsidRPr="00833291">
        <w:rPr>
          <w:i/>
          <w:lang w:val="en-GB"/>
        </w:rPr>
        <w:t>Frontiers in neuroanatomy</w:t>
      </w:r>
      <w:r w:rsidRPr="00833291">
        <w:rPr>
          <w:lang w:val="en-GB"/>
        </w:rPr>
        <w:t>, 4, 12.</w:t>
      </w:r>
    </w:p>
    <w:p w:rsidR="001D6DC0" w:rsidRPr="00833291" w:rsidRDefault="001D6DC0" w:rsidP="001D6DC0">
      <w:pPr>
        <w:pStyle w:val="ListParagraph"/>
        <w:numPr>
          <w:ilvl w:val="0"/>
          <w:numId w:val="1"/>
        </w:numPr>
        <w:rPr>
          <w:lang w:val="en-GB"/>
        </w:rPr>
      </w:pPr>
      <w:r w:rsidRPr="00833291">
        <w:rPr>
          <w:lang w:val="en-GB"/>
        </w:rPr>
        <w:t xml:space="preserve">Hogan, M. J., Staff, R. T., Bunting, B. P., Murray, A. D., Ahearn, T. S., </w:t>
      </w:r>
      <w:proofErr w:type="spellStart"/>
      <w:r w:rsidRPr="00833291">
        <w:rPr>
          <w:lang w:val="en-GB"/>
        </w:rPr>
        <w:t>Deary</w:t>
      </w:r>
      <w:proofErr w:type="spellEnd"/>
      <w:r w:rsidRPr="00833291">
        <w:rPr>
          <w:lang w:val="en-GB"/>
        </w:rPr>
        <w:t xml:space="preserve">, I. J., &amp; </w:t>
      </w:r>
      <w:proofErr w:type="spellStart"/>
      <w:r w:rsidRPr="00833291">
        <w:rPr>
          <w:lang w:val="en-GB"/>
        </w:rPr>
        <w:t>Whalley</w:t>
      </w:r>
      <w:proofErr w:type="spellEnd"/>
      <w:r w:rsidRPr="00833291">
        <w:rPr>
          <w:lang w:val="en-GB"/>
        </w:rPr>
        <w:t xml:space="preserve">, L. J. (2011). Cerebellar brain volume accounts for variance in cognitive performance in older adults. </w:t>
      </w:r>
      <w:r w:rsidRPr="00833291">
        <w:rPr>
          <w:i/>
          <w:lang w:val="en-GB"/>
        </w:rPr>
        <w:t>Cortex</w:t>
      </w:r>
      <w:r w:rsidR="00160585">
        <w:rPr>
          <w:lang w:val="en-GB"/>
        </w:rPr>
        <w:t>, 47</w:t>
      </w:r>
      <w:r w:rsidRPr="00833291">
        <w:rPr>
          <w:lang w:val="en-GB"/>
        </w:rPr>
        <w:t>, 441-450.</w:t>
      </w:r>
    </w:p>
    <w:p w:rsidR="00C02FA6" w:rsidRPr="00833291" w:rsidRDefault="00C02FA6" w:rsidP="00C02FA6">
      <w:pPr>
        <w:pStyle w:val="ListParagraph"/>
        <w:numPr>
          <w:ilvl w:val="0"/>
          <w:numId w:val="1"/>
        </w:numPr>
        <w:rPr>
          <w:lang w:val="en-GB"/>
        </w:rPr>
      </w:pPr>
      <w:r w:rsidRPr="00183DA2">
        <w:rPr>
          <w:lang w:val="sv-SE"/>
        </w:rPr>
        <w:t>Hoppitt, W., &amp; Laland, K. N. (2013).</w:t>
      </w:r>
      <w:r w:rsidRPr="00183DA2">
        <w:rPr>
          <w:i/>
          <w:lang w:val="sv-SE"/>
        </w:rPr>
        <w:t xml:space="preserve"> </w:t>
      </w:r>
      <w:r w:rsidRPr="00833291">
        <w:rPr>
          <w:i/>
          <w:lang w:val="en-GB"/>
        </w:rPr>
        <w:t>Social learning: an introduction to mechanisms, methods, and models</w:t>
      </w:r>
      <w:r w:rsidRPr="00833291">
        <w:rPr>
          <w:lang w:val="en-GB"/>
        </w:rPr>
        <w:t>. Princeton University Press, p. 66.</w:t>
      </w:r>
    </w:p>
    <w:p w:rsidR="00973226" w:rsidRPr="00833291" w:rsidRDefault="00973226" w:rsidP="00973226">
      <w:pPr>
        <w:pStyle w:val="ListParagraph"/>
        <w:numPr>
          <w:ilvl w:val="0"/>
          <w:numId w:val="1"/>
        </w:numPr>
        <w:rPr>
          <w:lang w:val="en-GB"/>
        </w:rPr>
      </w:pPr>
      <w:r w:rsidRPr="00833291">
        <w:rPr>
          <w:lang w:val="en-GB"/>
        </w:rPr>
        <w:t>Horner, V., &amp; Whiten, A. (2005). Causal knowledge and imitation/emulation switching in chimpanzees (</w:t>
      </w:r>
      <w:r w:rsidRPr="00833291">
        <w:rPr>
          <w:i/>
          <w:lang w:val="en-GB"/>
        </w:rPr>
        <w:t xml:space="preserve">Pan </w:t>
      </w:r>
      <w:proofErr w:type="gramStart"/>
      <w:r w:rsidRPr="00833291">
        <w:rPr>
          <w:i/>
          <w:lang w:val="en-GB"/>
        </w:rPr>
        <w:t>troglodytes</w:t>
      </w:r>
      <w:proofErr w:type="gramEnd"/>
      <w:r w:rsidRPr="00833291">
        <w:rPr>
          <w:lang w:val="en-GB"/>
        </w:rPr>
        <w:t>) and children (</w:t>
      </w:r>
      <w:r w:rsidRPr="00833291">
        <w:rPr>
          <w:i/>
          <w:lang w:val="en-GB"/>
        </w:rPr>
        <w:t>Homo sapiens</w:t>
      </w:r>
      <w:r w:rsidRPr="00833291">
        <w:rPr>
          <w:lang w:val="en-GB"/>
        </w:rPr>
        <w:t xml:space="preserve">). </w:t>
      </w:r>
      <w:r w:rsidRPr="00833291">
        <w:rPr>
          <w:i/>
          <w:lang w:val="en-GB"/>
        </w:rPr>
        <w:t>Animal cognition</w:t>
      </w:r>
      <w:r w:rsidR="00160585">
        <w:rPr>
          <w:lang w:val="en-GB"/>
        </w:rPr>
        <w:t>, 8</w:t>
      </w:r>
      <w:r w:rsidRPr="00833291">
        <w:rPr>
          <w:lang w:val="en-GB"/>
        </w:rPr>
        <w:t>, 164-181.</w:t>
      </w:r>
    </w:p>
    <w:p w:rsidR="00ED2F40" w:rsidRPr="00833291" w:rsidRDefault="00ED2F40" w:rsidP="00ED2F40">
      <w:pPr>
        <w:pStyle w:val="ListParagraph"/>
        <w:numPr>
          <w:ilvl w:val="0"/>
          <w:numId w:val="1"/>
        </w:numPr>
        <w:rPr>
          <w:lang w:val="en-GB"/>
        </w:rPr>
      </w:pPr>
      <w:r w:rsidRPr="00183DA2">
        <w:rPr>
          <w:lang w:val="sv-SE"/>
        </w:rPr>
        <w:t xml:space="preserve">Inoue-Nakamura, N., &amp; Matsuzawa, T. (1997). </w:t>
      </w:r>
      <w:r w:rsidRPr="00833291">
        <w:rPr>
          <w:lang w:val="en-GB"/>
        </w:rPr>
        <w:t>Development of stone tool use by wild chimpanzees (</w:t>
      </w:r>
      <w:r w:rsidRPr="00833291">
        <w:rPr>
          <w:i/>
          <w:lang w:val="en-GB"/>
        </w:rPr>
        <w:t xml:space="preserve">Pan </w:t>
      </w:r>
      <w:proofErr w:type="gramStart"/>
      <w:r w:rsidRPr="00833291">
        <w:rPr>
          <w:i/>
          <w:lang w:val="en-GB"/>
        </w:rPr>
        <w:t>troglodytes</w:t>
      </w:r>
      <w:proofErr w:type="gramEnd"/>
      <w:r w:rsidRPr="00833291">
        <w:rPr>
          <w:lang w:val="en-GB"/>
        </w:rPr>
        <w:t xml:space="preserve">). </w:t>
      </w:r>
      <w:r w:rsidRPr="00833291">
        <w:rPr>
          <w:i/>
          <w:lang w:val="en-GB"/>
        </w:rPr>
        <w:t>Journal of comparative psychology</w:t>
      </w:r>
      <w:r w:rsidR="00160585">
        <w:rPr>
          <w:lang w:val="en-GB"/>
        </w:rPr>
        <w:t>, 111</w:t>
      </w:r>
      <w:r w:rsidRPr="00833291">
        <w:rPr>
          <w:lang w:val="en-GB"/>
        </w:rPr>
        <w:t>, 159.</w:t>
      </w:r>
    </w:p>
    <w:p w:rsidR="00285606" w:rsidRPr="00833291" w:rsidRDefault="00285606" w:rsidP="00285606">
      <w:pPr>
        <w:pStyle w:val="ListParagraph"/>
        <w:numPr>
          <w:ilvl w:val="0"/>
          <w:numId w:val="1"/>
        </w:numPr>
        <w:rPr>
          <w:lang w:val="en-GB"/>
        </w:rPr>
      </w:pPr>
      <w:r w:rsidRPr="00833291">
        <w:rPr>
          <w:lang w:val="en-GB"/>
        </w:rPr>
        <w:t xml:space="preserve">Jackson, S., &amp; Diamond, J. (1996). Metabolic and digestive responses to artificial selection in chickens. </w:t>
      </w:r>
      <w:r w:rsidRPr="00833291">
        <w:rPr>
          <w:i/>
          <w:lang w:val="en-GB"/>
        </w:rPr>
        <w:t>Evolution</w:t>
      </w:r>
      <w:r w:rsidR="00160585">
        <w:rPr>
          <w:lang w:val="en-GB"/>
        </w:rPr>
        <w:t>, 50</w:t>
      </w:r>
      <w:r w:rsidRPr="00833291">
        <w:rPr>
          <w:lang w:val="en-GB"/>
        </w:rPr>
        <w:t>, 1638-1650.</w:t>
      </w:r>
    </w:p>
    <w:p w:rsidR="00585A20" w:rsidRPr="00833291" w:rsidRDefault="00585A20" w:rsidP="00585A20">
      <w:pPr>
        <w:pStyle w:val="ListParagraph"/>
        <w:numPr>
          <w:ilvl w:val="0"/>
          <w:numId w:val="1"/>
        </w:numPr>
        <w:rPr>
          <w:lang w:val="en-GB"/>
        </w:rPr>
      </w:pPr>
      <w:r w:rsidRPr="00833291">
        <w:rPr>
          <w:lang w:val="en-GB"/>
        </w:rPr>
        <w:t xml:space="preserve">Jackson, P. L., </w:t>
      </w:r>
      <w:proofErr w:type="spellStart"/>
      <w:r w:rsidRPr="00833291">
        <w:rPr>
          <w:lang w:val="en-GB"/>
        </w:rPr>
        <w:t>Meltzoff</w:t>
      </w:r>
      <w:proofErr w:type="spellEnd"/>
      <w:r w:rsidRPr="00833291">
        <w:rPr>
          <w:lang w:val="en-GB"/>
        </w:rPr>
        <w:t xml:space="preserve">, A. N., &amp; </w:t>
      </w:r>
      <w:proofErr w:type="spellStart"/>
      <w:r w:rsidRPr="00833291">
        <w:rPr>
          <w:lang w:val="en-GB"/>
        </w:rPr>
        <w:t>Decety</w:t>
      </w:r>
      <w:proofErr w:type="spellEnd"/>
      <w:r w:rsidRPr="00833291">
        <w:rPr>
          <w:lang w:val="en-GB"/>
        </w:rPr>
        <w:t xml:space="preserve">, J. (2006). Neural circuits involved in imitation and perspective-taking. </w:t>
      </w:r>
      <w:proofErr w:type="spellStart"/>
      <w:r w:rsidRPr="00833291">
        <w:rPr>
          <w:i/>
          <w:lang w:val="en-GB"/>
        </w:rPr>
        <w:t>Neuroimage</w:t>
      </w:r>
      <w:proofErr w:type="spellEnd"/>
      <w:r w:rsidR="00160585">
        <w:rPr>
          <w:lang w:val="en-GB"/>
        </w:rPr>
        <w:t>, 31</w:t>
      </w:r>
      <w:r w:rsidRPr="00833291">
        <w:rPr>
          <w:lang w:val="en-GB"/>
        </w:rPr>
        <w:t>, 429-439.</w:t>
      </w:r>
    </w:p>
    <w:p w:rsidR="002F54DA" w:rsidRPr="00833291" w:rsidRDefault="002F54DA" w:rsidP="002F54DA">
      <w:pPr>
        <w:pStyle w:val="ListParagraph"/>
        <w:numPr>
          <w:ilvl w:val="0"/>
          <w:numId w:val="1"/>
        </w:numPr>
        <w:rPr>
          <w:lang w:val="en-GB"/>
        </w:rPr>
      </w:pPr>
      <w:r w:rsidRPr="00833291">
        <w:rPr>
          <w:lang w:val="en-GB"/>
        </w:rPr>
        <w:lastRenderedPageBreak/>
        <w:t xml:space="preserve">Jensen, P. (Ed.). (2017). </w:t>
      </w:r>
      <w:proofErr w:type="gramStart"/>
      <w:r w:rsidRPr="00833291">
        <w:rPr>
          <w:i/>
          <w:lang w:val="en-GB"/>
        </w:rPr>
        <w:t>The</w:t>
      </w:r>
      <w:proofErr w:type="gramEnd"/>
      <w:r w:rsidRPr="00833291">
        <w:rPr>
          <w:i/>
          <w:lang w:val="en-GB"/>
        </w:rPr>
        <w:t xml:space="preserve"> Ethology of Domestic Animals: An Introductory Text</w:t>
      </w:r>
      <w:r w:rsidRPr="00833291">
        <w:rPr>
          <w:lang w:val="en-GB"/>
        </w:rPr>
        <w:t xml:space="preserve">. 3rd Edition. </w:t>
      </w:r>
      <w:proofErr w:type="spellStart"/>
      <w:r w:rsidRPr="00833291">
        <w:rPr>
          <w:i/>
          <w:lang w:val="en-GB"/>
        </w:rPr>
        <w:t>Cabi</w:t>
      </w:r>
      <w:proofErr w:type="spellEnd"/>
      <w:r w:rsidRPr="00833291">
        <w:rPr>
          <w:i/>
          <w:lang w:val="en-GB"/>
        </w:rPr>
        <w:t xml:space="preserve">, </w:t>
      </w:r>
      <w:r w:rsidRPr="00833291">
        <w:rPr>
          <w:lang w:val="en-GB"/>
        </w:rPr>
        <w:t>p. 21-23.</w:t>
      </w:r>
    </w:p>
    <w:p w:rsidR="003339A1" w:rsidRPr="00833291" w:rsidRDefault="003339A1" w:rsidP="003339A1">
      <w:pPr>
        <w:pStyle w:val="ListParagraph"/>
        <w:numPr>
          <w:ilvl w:val="0"/>
          <w:numId w:val="1"/>
        </w:numPr>
        <w:rPr>
          <w:lang w:val="en-GB"/>
        </w:rPr>
      </w:pPr>
      <w:r w:rsidRPr="00833291">
        <w:rPr>
          <w:lang w:val="en-GB"/>
        </w:rPr>
        <w:t xml:space="preserve">Johnston, A. N., </w:t>
      </w:r>
      <w:proofErr w:type="spellStart"/>
      <w:r w:rsidRPr="00833291">
        <w:rPr>
          <w:lang w:val="en-GB"/>
        </w:rPr>
        <w:t>Burne</w:t>
      </w:r>
      <w:proofErr w:type="spellEnd"/>
      <w:r w:rsidRPr="00833291">
        <w:rPr>
          <w:lang w:val="en-GB"/>
        </w:rPr>
        <w:t xml:space="preserve">, T. H., &amp; Rose, S. P. (1998). Observation learning in day-old chicks using a one-trial passive avoidance learning paradigm. </w:t>
      </w:r>
      <w:r w:rsidRPr="00833291">
        <w:rPr>
          <w:i/>
          <w:lang w:val="en-GB"/>
        </w:rPr>
        <w:t>Animal Behaviour</w:t>
      </w:r>
      <w:r w:rsidR="00160585">
        <w:rPr>
          <w:lang w:val="en-GB"/>
        </w:rPr>
        <w:t>, 56</w:t>
      </w:r>
      <w:r w:rsidRPr="00833291">
        <w:rPr>
          <w:lang w:val="en-GB"/>
        </w:rPr>
        <w:t>, 1347-1353.</w:t>
      </w:r>
    </w:p>
    <w:p w:rsidR="00633510" w:rsidRPr="00833291" w:rsidRDefault="00633510" w:rsidP="00C979EC">
      <w:pPr>
        <w:pStyle w:val="NoSpacing"/>
        <w:numPr>
          <w:ilvl w:val="0"/>
          <w:numId w:val="1"/>
        </w:numPr>
      </w:pPr>
      <w:r w:rsidRPr="00183DA2">
        <w:rPr>
          <w:lang w:val="sv-SE"/>
        </w:rPr>
        <w:t xml:space="preserve">Karakashian, S. J., Gyger, M., &amp; Marler, P. (1988). </w:t>
      </w:r>
      <w:r w:rsidRPr="00833291">
        <w:t>Audience effects on alarm calling in chickens (</w:t>
      </w:r>
      <w:r w:rsidRPr="00833291">
        <w:rPr>
          <w:i/>
        </w:rPr>
        <w:t>Gallus gallus</w:t>
      </w:r>
      <w:r w:rsidRPr="00833291">
        <w:t xml:space="preserve">). </w:t>
      </w:r>
      <w:r w:rsidRPr="00833291">
        <w:rPr>
          <w:i/>
        </w:rPr>
        <w:t>Journal of Comparative Psychology</w:t>
      </w:r>
      <w:r w:rsidR="00160585">
        <w:t>, 102</w:t>
      </w:r>
      <w:r w:rsidRPr="00833291">
        <w:t>, 129.</w:t>
      </w:r>
    </w:p>
    <w:p w:rsidR="00FC751D" w:rsidRPr="00833291" w:rsidRDefault="00FC751D" w:rsidP="00FC751D">
      <w:pPr>
        <w:pStyle w:val="NoSpacing"/>
        <w:numPr>
          <w:ilvl w:val="0"/>
          <w:numId w:val="1"/>
        </w:numPr>
      </w:pPr>
      <w:r w:rsidRPr="00183DA2">
        <w:rPr>
          <w:lang w:val="sv-SE"/>
        </w:rPr>
        <w:t xml:space="preserve">Katajamaa, R., Larsson, L. H., Lundberg, P., Sörensen, I., &amp; Jensen, P. (2018). </w:t>
      </w:r>
      <w:r w:rsidRPr="00833291">
        <w:t xml:space="preserve">Activity, social and sexual behaviour in Red Junglefowl selected for divergent levels of fear of humans. </w:t>
      </w:r>
      <w:proofErr w:type="spellStart"/>
      <w:r w:rsidRPr="00833291">
        <w:rPr>
          <w:i/>
        </w:rPr>
        <w:t>PloS</w:t>
      </w:r>
      <w:proofErr w:type="spellEnd"/>
      <w:r w:rsidRPr="00833291">
        <w:rPr>
          <w:i/>
        </w:rPr>
        <w:t xml:space="preserve"> one</w:t>
      </w:r>
      <w:r w:rsidR="00160585">
        <w:t>, 13</w:t>
      </w:r>
      <w:r w:rsidRPr="00833291">
        <w:t>, e0204303.</w:t>
      </w:r>
    </w:p>
    <w:p w:rsidR="006809F4" w:rsidRPr="00833291" w:rsidRDefault="006809F4" w:rsidP="006809F4">
      <w:pPr>
        <w:pStyle w:val="NoSpacing"/>
        <w:numPr>
          <w:ilvl w:val="0"/>
          <w:numId w:val="1"/>
        </w:numPr>
      </w:pPr>
      <w:r w:rsidRPr="00183DA2">
        <w:rPr>
          <w:lang w:val="sv-SE"/>
        </w:rPr>
        <w:t xml:space="preserve">Katajamaa, R., Wright, D., Henriksen, R., &amp; Jensen, P. (2021). </w:t>
      </w:r>
      <w:r w:rsidRPr="00833291">
        <w:t xml:space="preserve">Cerebellum size is related to fear memory and domestication of chickens. </w:t>
      </w:r>
      <w:r w:rsidRPr="00833291">
        <w:rPr>
          <w:i/>
        </w:rPr>
        <w:t>Biology Letters</w:t>
      </w:r>
      <w:r w:rsidR="00160585">
        <w:t>, 17</w:t>
      </w:r>
      <w:r w:rsidRPr="00833291">
        <w:t>, 20200790.</w:t>
      </w:r>
    </w:p>
    <w:p w:rsidR="00540C14" w:rsidRPr="00833291" w:rsidRDefault="00540C14" w:rsidP="00540C14">
      <w:pPr>
        <w:pStyle w:val="NoSpacing"/>
        <w:numPr>
          <w:ilvl w:val="0"/>
          <w:numId w:val="1"/>
        </w:numPr>
      </w:pPr>
      <w:r w:rsidRPr="00833291">
        <w:t xml:space="preserve">Kawamura, S. (1959). The process of sub-culture propagation among Japanese macaques. </w:t>
      </w:r>
      <w:r w:rsidRPr="00833291">
        <w:rPr>
          <w:i/>
        </w:rPr>
        <w:t>Primates</w:t>
      </w:r>
      <w:r w:rsidR="00160585">
        <w:t>, 2</w:t>
      </w:r>
      <w:r w:rsidRPr="00833291">
        <w:t>, 43-60.</w:t>
      </w:r>
    </w:p>
    <w:p w:rsidR="00454B32" w:rsidRDefault="00454B32" w:rsidP="00454B32">
      <w:pPr>
        <w:pStyle w:val="ListParagraph"/>
        <w:numPr>
          <w:ilvl w:val="0"/>
          <w:numId w:val="1"/>
        </w:numPr>
        <w:rPr>
          <w:lang w:val="en-GB"/>
        </w:rPr>
      </w:pPr>
      <w:r w:rsidRPr="00833291">
        <w:rPr>
          <w:lang w:val="en-GB"/>
        </w:rPr>
        <w:t xml:space="preserve">Keeling, L. J., &amp; Hurnik, J. F. (1993). Chickens show socially facilitated feeding behaviour in response to a video image of a conspecific. </w:t>
      </w:r>
      <w:r w:rsidRPr="00833291">
        <w:rPr>
          <w:i/>
          <w:lang w:val="en-GB"/>
        </w:rPr>
        <w:t>Applied Animal Behaviour Science</w:t>
      </w:r>
      <w:r w:rsidR="00160585">
        <w:rPr>
          <w:lang w:val="en-GB"/>
        </w:rPr>
        <w:t>, 36</w:t>
      </w:r>
      <w:r w:rsidRPr="00833291">
        <w:rPr>
          <w:lang w:val="en-GB"/>
        </w:rPr>
        <w:t>, 223-231.</w:t>
      </w:r>
    </w:p>
    <w:p w:rsidR="000B23D6" w:rsidRPr="00833291" w:rsidRDefault="000B23D6" w:rsidP="000B23D6">
      <w:pPr>
        <w:pStyle w:val="ListParagraph"/>
        <w:numPr>
          <w:ilvl w:val="0"/>
          <w:numId w:val="1"/>
        </w:numPr>
        <w:rPr>
          <w:lang w:val="en-GB"/>
        </w:rPr>
      </w:pPr>
      <w:r w:rsidRPr="000B23D6">
        <w:rPr>
          <w:lang w:val="en-GB"/>
        </w:rPr>
        <w:t xml:space="preserve">Knight, S., </w:t>
      </w:r>
      <w:proofErr w:type="spellStart"/>
      <w:r w:rsidRPr="000B23D6">
        <w:rPr>
          <w:lang w:val="en-GB"/>
        </w:rPr>
        <w:t>Vrij</w:t>
      </w:r>
      <w:proofErr w:type="spellEnd"/>
      <w:r w:rsidRPr="000B23D6">
        <w:rPr>
          <w:lang w:val="en-GB"/>
        </w:rPr>
        <w:t xml:space="preserve">, A., </w:t>
      </w:r>
      <w:proofErr w:type="spellStart"/>
      <w:r w:rsidRPr="000B23D6">
        <w:rPr>
          <w:lang w:val="en-GB"/>
        </w:rPr>
        <w:t>Cherryman</w:t>
      </w:r>
      <w:proofErr w:type="spellEnd"/>
      <w:r w:rsidRPr="000B23D6">
        <w:rPr>
          <w:lang w:val="en-GB"/>
        </w:rPr>
        <w:t xml:space="preserve">, J., &amp; </w:t>
      </w:r>
      <w:proofErr w:type="spellStart"/>
      <w:r w:rsidRPr="000B23D6">
        <w:rPr>
          <w:lang w:val="en-GB"/>
        </w:rPr>
        <w:t>Nunkoosing</w:t>
      </w:r>
      <w:proofErr w:type="spellEnd"/>
      <w:r w:rsidRPr="000B23D6">
        <w:rPr>
          <w:lang w:val="en-GB"/>
        </w:rPr>
        <w:t xml:space="preserve">, K. (2004). Attitudes towards animal use and belief in animal mind. </w:t>
      </w:r>
      <w:proofErr w:type="spellStart"/>
      <w:r w:rsidRPr="000B23D6">
        <w:rPr>
          <w:i/>
          <w:lang w:val="en-GB"/>
        </w:rPr>
        <w:t>Anthrozoös</w:t>
      </w:r>
      <w:proofErr w:type="spellEnd"/>
      <w:r>
        <w:rPr>
          <w:lang w:val="en-GB"/>
        </w:rPr>
        <w:t>, 17</w:t>
      </w:r>
      <w:r w:rsidRPr="000B23D6">
        <w:rPr>
          <w:lang w:val="en-GB"/>
        </w:rPr>
        <w:t>, 43-62.</w:t>
      </w:r>
    </w:p>
    <w:p w:rsidR="003C085A" w:rsidRPr="00833291" w:rsidRDefault="003C085A" w:rsidP="003C085A">
      <w:pPr>
        <w:pStyle w:val="ListParagraph"/>
        <w:numPr>
          <w:ilvl w:val="0"/>
          <w:numId w:val="1"/>
        </w:numPr>
        <w:rPr>
          <w:lang w:val="en-GB"/>
        </w:rPr>
      </w:pPr>
      <w:r w:rsidRPr="00833291">
        <w:rPr>
          <w:lang w:val="en-GB"/>
        </w:rPr>
        <w:t xml:space="preserve">Lehner, P. N. (1992). Sampling methods in </w:t>
      </w:r>
      <w:proofErr w:type="spellStart"/>
      <w:r w:rsidRPr="00833291">
        <w:rPr>
          <w:lang w:val="en-GB"/>
        </w:rPr>
        <w:t>behavior</w:t>
      </w:r>
      <w:proofErr w:type="spellEnd"/>
      <w:r w:rsidRPr="00833291">
        <w:rPr>
          <w:lang w:val="en-GB"/>
        </w:rPr>
        <w:t xml:space="preserve"> research. </w:t>
      </w:r>
      <w:r w:rsidRPr="00833291">
        <w:rPr>
          <w:i/>
          <w:lang w:val="en-GB"/>
        </w:rPr>
        <w:t>Poultry science</w:t>
      </w:r>
      <w:r w:rsidR="00160585">
        <w:rPr>
          <w:lang w:val="en-GB"/>
        </w:rPr>
        <w:t>, 71</w:t>
      </w:r>
      <w:r w:rsidRPr="00833291">
        <w:rPr>
          <w:lang w:val="en-GB"/>
        </w:rPr>
        <w:t>, 643-649.</w:t>
      </w:r>
    </w:p>
    <w:p w:rsidR="00C71C8E" w:rsidRPr="00833291" w:rsidRDefault="00C71C8E" w:rsidP="00C71C8E">
      <w:pPr>
        <w:pStyle w:val="ListParagraph"/>
        <w:numPr>
          <w:ilvl w:val="0"/>
          <w:numId w:val="1"/>
        </w:numPr>
        <w:rPr>
          <w:lang w:val="en-GB"/>
        </w:rPr>
      </w:pPr>
      <w:r w:rsidRPr="00183DA2">
        <w:rPr>
          <w:lang w:val="sv-SE"/>
        </w:rPr>
        <w:t>Liljedahl, L. E., Kolstad, N., S</w:t>
      </w:r>
      <w:r w:rsidRPr="00183DA2">
        <w:rPr>
          <w:rFonts w:ascii="Cambria Math" w:hAnsi="Cambria Math" w:cs="Cambria Math"/>
          <w:lang w:val="sv-SE"/>
        </w:rPr>
        <w:t>ø</w:t>
      </w:r>
      <w:r w:rsidRPr="00183DA2">
        <w:rPr>
          <w:lang w:val="sv-SE"/>
        </w:rPr>
        <w:t xml:space="preserve">rensen, P., &amp; Maijala, K. (1979). </w:t>
      </w:r>
      <w:r w:rsidRPr="00833291">
        <w:rPr>
          <w:lang w:val="en-GB"/>
        </w:rPr>
        <w:t xml:space="preserve">Scandinavian selection and crossbreeding experiment with laying hens: I. background and general outline. </w:t>
      </w:r>
      <w:proofErr w:type="spellStart"/>
      <w:r w:rsidRPr="00833291">
        <w:rPr>
          <w:i/>
          <w:lang w:val="en-GB"/>
        </w:rPr>
        <w:t>Acta</w:t>
      </w:r>
      <w:proofErr w:type="spellEnd"/>
      <w:r w:rsidRPr="00833291">
        <w:rPr>
          <w:i/>
          <w:lang w:val="en-GB"/>
        </w:rPr>
        <w:t xml:space="preserve"> </w:t>
      </w:r>
      <w:proofErr w:type="spellStart"/>
      <w:r w:rsidRPr="00833291">
        <w:rPr>
          <w:i/>
          <w:lang w:val="en-GB"/>
        </w:rPr>
        <w:t>Agriculturae</w:t>
      </w:r>
      <w:proofErr w:type="spellEnd"/>
      <w:r w:rsidRPr="00833291">
        <w:rPr>
          <w:i/>
          <w:lang w:val="en-GB"/>
        </w:rPr>
        <w:t xml:space="preserve"> </w:t>
      </w:r>
      <w:proofErr w:type="spellStart"/>
      <w:r w:rsidRPr="00833291">
        <w:rPr>
          <w:i/>
          <w:lang w:val="en-GB"/>
        </w:rPr>
        <w:t>Scandinavica</w:t>
      </w:r>
      <w:proofErr w:type="spellEnd"/>
      <w:r w:rsidR="00160585">
        <w:rPr>
          <w:lang w:val="en-GB"/>
        </w:rPr>
        <w:t>, 29</w:t>
      </w:r>
      <w:r w:rsidRPr="00833291">
        <w:rPr>
          <w:lang w:val="en-GB"/>
        </w:rPr>
        <w:t>, 273-286.</w:t>
      </w:r>
    </w:p>
    <w:p w:rsidR="00466FAA" w:rsidRPr="00833291" w:rsidRDefault="00466FAA" w:rsidP="00466FAA">
      <w:pPr>
        <w:pStyle w:val="ListParagraph"/>
        <w:numPr>
          <w:ilvl w:val="0"/>
          <w:numId w:val="1"/>
        </w:numPr>
        <w:rPr>
          <w:lang w:val="en-GB"/>
        </w:rPr>
      </w:pPr>
      <w:r w:rsidRPr="00183DA2">
        <w:rPr>
          <w:lang w:val="sv-SE"/>
        </w:rPr>
        <w:t xml:space="preserve">Lindqvist, C., Schütz, K., &amp; Jensen, P. (2002). </w:t>
      </w:r>
      <w:r w:rsidRPr="00833291">
        <w:rPr>
          <w:lang w:val="en-GB"/>
        </w:rPr>
        <w:t xml:space="preserve">Red jungle fowl have more contrafreeloading than white leghorn layers: effect of food deprivation and consequences for information gain. </w:t>
      </w:r>
      <w:r w:rsidRPr="00833291">
        <w:rPr>
          <w:i/>
          <w:lang w:val="en-GB"/>
        </w:rPr>
        <w:t>Behaviour</w:t>
      </w:r>
      <w:r w:rsidR="00160585">
        <w:rPr>
          <w:lang w:val="en-GB"/>
        </w:rPr>
        <w:t>, 139</w:t>
      </w:r>
      <w:r w:rsidRPr="00833291">
        <w:rPr>
          <w:lang w:val="en-GB"/>
        </w:rPr>
        <w:t>, 1195-1209.</w:t>
      </w:r>
    </w:p>
    <w:p w:rsidR="00947DC4" w:rsidRPr="00833291" w:rsidRDefault="00947DC4" w:rsidP="00947DC4">
      <w:pPr>
        <w:pStyle w:val="ListParagraph"/>
        <w:numPr>
          <w:ilvl w:val="0"/>
          <w:numId w:val="1"/>
        </w:numPr>
        <w:rPr>
          <w:lang w:val="en-GB"/>
        </w:rPr>
      </w:pPr>
      <w:r w:rsidRPr="00833291">
        <w:rPr>
          <w:lang w:val="en-GB"/>
        </w:rPr>
        <w:t xml:space="preserve">Marino, L. (2017). Thinking chickens: a review of cognition, emotion, and </w:t>
      </w:r>
      <w:proofErr w:type="spellStart"/>
      <w:r w:rsidRPr="00833291">
        <w:rPr>
          <w:lang w:val="en-GB"/>
        </w:rPr>
        <w:t>behavior</w:t>
      </w:r>
      <w:proofErr w:type="spellEnd"/>
      <w:r w:rsidRPr="00833291">
        <w:rPr>
          <w:lang w:val="en-GB"/>
        </w:rPr>
        <w:t xml:space="preserve"> in the domestic chicken. </w:t>
      </w:r>
      <w:r w:rsidRPr="00833291">
        <w:rPr>
          <w:i/>
          <w:lang w:val="en-GB"/>
        </w:rPr>
        <w:t>Animal Cognition</w:t>
      </w:r>
      <w:r w:rsidR="00160585">
        <w:rPr>
          <w:lang w:val="en-GB"/>
        </w:rPr>
        <w:t>, 20</w:t>
      </w:r>
      <w:r w:rsidRPr="00833291">
        <w:rPr>
          <w:lang w:val="en-GB"/>
        </w:rPr>
        <w:t>, 127-147.</w:t>
      </w:r>
    </w:p>
    <w:p w:rsidR="00FD2029" w:rsidRPr="00833291" w:rsidRDefault="00FD2029" w:rsidP="00FD2029">
      <w:pPr>
        <w:pStyle w:val="ListParagraph"/>
        <w:numPr>
          <w:ilvl w:val="0"/>
          <w:numId w:val="1"/>
        </w:numPr>
        <w:rPr>
          <w:lang w:val="en-GB"/>
        </w:rPr>
      </w:pPr>
      <w:r w:rsidRPr="00183DA2">
        <w:rPr>
          <w:lang w:val="sv-SE"/>
        </w:rPr>
        <w:t xml:space="preserve">McBride, G., Parer, I. P., &amp; Foenander, F. (1969). </w:t>
      </w:r>
      <w:r w:rsidRPr="00833291">
        <w:rPr>
          <w:lang w:val="en-GB"/>
        </w:rPr>
        <w:t xml:space="preserve">The social organization and behaviour of the feral domestic fowl. </w:t>
      </w:r>
      <w:r w:rsidRPr="00833291">
        <w:rPr>
          <w:i/>
          <w:lang w:val="en-GB"/>
        </w:rPr>
        <w:t>Animal Behaviour Monographs</w:t>
      </w:r>
      <w:r w:rsidRPr="00833291">
        <w:rPr>
          <w:lang w:val="en-GB"/>
        </w:rPr>
        <w:t>, 2, 125-181.</w:t>
      </w:r>
    </w:p>
    <w:p w:rsidR="00BA53ED" w:rsidRPr="00833291" w:rsidRDefault="00BA53ED" w:rsidP="00BA53ED">
      <w:pPr>
        <w:pStyle w:val="ListParagraph"/>
        <w:numPr>
          <w:ilvl w:val="0"/>
          <w:numId w:val="1"/>
        </w:numPr>
        <w:rPr>
          <w:lang w:val="en-GB"/>
        </w:rPr>
      </w:pPr>
      <w:r w:rsidRPr="00833291">
        <w:rPr>
          <w:lang w:val="en-GB"/>
        </w:rPr>
        <w:t>McQuoid, L. M., &amp; Galef, B. G. (1992). Social influences on feeding site selection by Burmese fowl (</w:t>
      </w:r>
      <w:r w:rsidRPr="00833291">
        <w:rPr>
          <w:i/>
          <w:lang w:val="en-GB"/>
        </w:rPr>
        <w:t>Gallus gallus</w:t>
      </w:r>
      <w:r w:rsidRPr="00833291">
        <w:rPr>
          <w:lang w:val="en-GB"/>
        </w:rPr>
        <w:t xml:space="preserve">). </w:t>
      </w:r>
      <w:r w:rsidRPr="00833291">
        <w:rPr>
          <w:i/>
          <w:lang w:val="en-GB"/>
        </w:rPr>
        <w:t>Journal of Comparative Psychology</w:t>
      </w:r>
      <w:r w:rsidR="00160585">
        <w:rPr>
          <w:lang w:val="en-GB"/>
        </w:rPr>
        <w:t>, 106</w:t>
      </w:r>
      <w:r w:rsidRPr="00833291">
        <w:rPr>
          <w:lang w:val="en-GB"/>
        </w:rPr>
        <w:t>, 137.</w:t>
      </w:r>
    </w:p>
    <w:p w:rsidR="00E91FC6" w:rsidRPr="00833291" w:rsidRDefault="00E91FC6" w:rsidP="00E91FC6">
      <w:pPr>
        <w:pStyle w:val="ListParagraph"/>
        <w:numPr>
          <w:ilvl w:val="0"/>
          <w:numId w:val="1"/>
        </w:numPr>
        <w:rPr>
          <w:lang w:val="en-GB"/>
        </w:rPr>
      </w:pPr>
      <w:r w:rsidRPr="00833291">
        <w:rPr>
          <w:lang w:val="en-GB"/>
        </w:rPr>
        <w:lastRenderedPageBreak/>
        <w:t xml:space="preserve">McQuoid, L. M., &amp; Galef Jr, B. G. (1993). Social stimuli influencing feeding behaviour of Burmese fowl: video analysis. </w:t>
      </w:r>
      <w:r w:rsidRPr="00833291">
        <w:rPr>
          <w:i/>
          <w:lang w:val="en-GB"/>
        </w:rPr>
        <w:t>Animal Behaviour</w:t>
      </w:r>
      <w:r w:rsidR="00160585">
        <w:rPr>
          <w:lang w:val="en-GB"/>
        </w:rPr>
        <w:t>, 46</w:t>
      </w:r>
      <w:r w:rsidRPr="00833291">
        <w:rPr>
          <w:lang w:val="en-GB"/>
        </w:rPr>
        <w:t>, 13-22.</w:t>
      </w:r>
    </w:p>
    <w:p w:rsidR="00CC792E" w:rsidRPr="00833291" w:rsidRDefault="00CC792E" w:rsidP="00CC792E">
      <w:pPr>
        <w:pStyle w:val="ListParagraph"/>
        <w:numPr>
          <w:ilvl w:val="0"/>
          <w:numId w:val="1"/>
        </w:numPr>
        <w:rPr>
          <w:lang w:val="en-GB"/>
        </w:rPr>
      </w:pPr>
      <w:r w:rsidRPr="00833291">
        <w:rPr>
          <w:lang w:val="en-GB"/>
        </w:rPr>
        <w:t xml:space="preserve">Mench, J., &amp; Keeling, L. J. (2001). The social behaviour of domestic birds. In L. J. Keeling &amp; H. W. </w:t>
      </w:r>
      <w:proofErr w:type="spellStart"/>
      <w:r w:rsidRPr="00833291">
        <w:rPr>
          <w:lang w:val="en-GB"/>
        </w:rPr>
        <w:t>Gonyou</w:t>
      </w:r>
      <w:proofErr w:type="spellEnd"/>
      <w:r w:rsidRPr="00833291">
        <w:rPr>
          <w:lang w:val="en-GB"/>
        </w:rPr>
        <w:t xml:space="preserve"> (Eds.), </w:t>
      </w:r>
      <w:r w:rsidRPr="00833291">
        <w:rPr>
          <w:i/>
          <w:lang w:val="en-GB"/>
        </w:rPr>
        <w:t>Social behaviour in farm animals</w:t>
      </w:r>
      <w:r w:rsidRPr="00833291">
        <w:rPr>
          <w:lang w:val="en-GB"/>
        </w:rPr>
        <w:t>. Wallingford, U.K.: CABI, p. 177-209.</w:t>
      </w:r>
    </w:p>
    <w:p w:rsidR="007566D2" w:rsidRPr="00833291" w:rsidRDefault="007566D2" w:rsidP="007566D2">
      <w:pPr>
        <w:pStyle w:val="ListParagraph"/>
        <w:numPr>
          <w:ilvl w:val="0"/>
          <w:numId w:val="1"/>
        </w:numPr>
        <w:rPr>
          <w:lang w:val="en-GB"/>
        </w:rPr>
      </w:pPr>
      <w:r w:rsidRPr="00183DA2">
        <w:rPr>
          <w:lang w:val="sv-SE"/>
        </w:rPr>
        <w:t xml:space="preserve">Moiseyeva, I. G., Romanov, M. N., Nikiforov, A. A., Sevastyanova, A. A., &amp; Semyenova, S. K. (2003). </w:t>
      </w:r>
      <w:r w:rsidRPr="00833291">
        <w:rPr>
          <w:lang w:val="en-GB"/>
        </w:rPr>
        <w:t xml:space="preserve">Evolutionary relationships of Red Jungle Fowl and chicken breeds. </w:t>
      </w:r>
      <w:r w:rsidRPr="00833291">
        <w:rPr>
          <w:i/>
          <w:lang w:val="en-GB"/>
        </w:rPr>
        <w:t>Genetics Selection Evolution</w:t>
      </w:r>
      <w:r w:rsidR="00160585">
        <w:rPr>
          <w:lang w:val="en-GB"/>
        </w:rPr>
        <w:t>, 35</w:t>
      </w:r>
      <w:r w:rsidRPr="00833291">
        <w:rPr>
          <w:lang w:val="en-GB"/>
        </w:rPr>
        <w:t>, 403-423.</w:t>
      </w:r>
    </w:p>
    <w:p w:rsidR="00997DB1" w:rsidRDefault="00997DB1" w:rsidP="00997DB1">
      <w:pPr>
        <w:pStyle w:val="ListParagraph"/>
        <w:numPr>
          <w:ilvl w:val="0"/>
          <w:numId w:val="1"/>
        </w:numPr>
        <w:rPr>
          <w:lang w:val="en-GB"/>
        </w:rPr>
      </w:pPr>
      <w:r w:rsidRPr="00833291">
        <w:rPr>
          <w:lang w:val="en-GB"/>
        </w:rPr>
        <w:t xml:space="preserve">Møller, A. P. (2010). Brain size, head size and behaviour of a passerine bird. </w:t>
      </w:r>
      <w:r w:rsidRPr="00833291">
        <w:rPr>
          <w:i/>
          <w:lang w:val="en-GB"/>
        </w:rPr>
        <w:t>Journal of Evolutionary Biology</w:t>
      </w:r>
      <w:r w:rsidR="00160585">
        <w:rPr>
          <w:lang w:val="en-GB"/>
        </w:rPr>
        <w:t>, 23</w:t>
      </w:r>
      <w:r w:rsidRPr="00833291">
        <w:rPr>
          <w:lang w:val="en-GB"/>
        </w:rPr>
        <w:t>, 625-635.</w:t>
      </w:r>
    </w:p>
    <w:p w:rsidR="0023289E" w:rsidRPr="00833291" w:rsidRDefault="0023289E" w:rsidP="0023289E">
      <w:pPr>
        <w:pStyle w:val="ListParagraph"/>
        <w:numPr>
          <w:ilvl w:val="0"/>
          <w:numId w:val="1"/>
        </w:numPr>
        <w:rPr>
          <w:lang w:val="en-GB"/>
        </w:rPr>
      </w:pPr>
      <w:r w:rsidRPr="0023289E">
        <w:rPr>
          <w:lang w:val="en-GB"/>
        </w:rPr>
        <w:t xml:space="preserve">Mueller, T., O’Hara, R. B., Converse, S. J., </w:t>
      </w:r>
      <w:proofErr w:type="spellStart"/>
      <w:r w:rsidRPr="0023289E">
        <w:rPr>
          <w:lang w:val="en-GB"/>
        </w:rPr>
        <w:t>Urbanek</w:t>
      </w:r>
      <w:proofErr w:type="spellEnd"/>
      <w:r w:rsidRPr="0023289E">
        <w:rPr>
          <w:lang w:val="en-GB"/>
        </w:rPr>
        <w:t xml:space="preserve">, R. P., &amp; Fagan, W. F. (2013). Social learning of migratory performance. </w:t>
      </w:r>
      <w:r w:rsidRPr="0023289E">
        <w:rPr>
          <w:i/>
          <w:lang w:val="en-GB"/>
        </w:rPr>
        <w:t>Science</w:t>
      </w:r>
      <w:r>
        <w:rPr>
          <w:lang w:val="en-GB"/>
        </w:rPr>
        <w:t>, 341</w:t>
      </w:r>
      <w:r w:rsidRPr="0023289E">
        <w:rPr>
          <w:lang w:val="en-GB"/>
        </w:rPr>
        <w:t>, 999-1002.</w:t>
      </w:r>
    </w:p>
    <w:p w:rsidR="00D80C7A" w:rsidRPr="00833291" w:rsidRDefault="00D80C7A" w:rsidP="00D80C7A">
      <w:pPr>
        <w:pStyle w:val="ListParagraph"/>
        <w:numPr>
          <w:ilvl w:val="0"/>
          <w:numId w:val="1"/>
        </w:numPr>
        <w:rPr>
          <w:lang w:val="en-GB"/>
        </w:rPr>
      </w:pPr>
      <w:r w:rsidRPr="00833291">
        <w:rPr>
          <w:lang w:val="en-GB"/>
        </w:rPr>
        <w:t xml:space="preserve">Nicol, C. J., Gregory, N. G., Knowles, T. G., Parkman, I. D., &amp; Wilkins, L. J. (1999). Differential effects of increased stocking density, mediated by increased flock size, on feather pecking and aggression in laying hens. </w:t>
      </w:r>
      <w:r w:rsidRPr="00833291">
        <w:rPr>
          <w:i/>
          <w:lang w:val="en-GB"/>
        </w:rPr>
        <w:t>Applied Animal Behaviour Science</w:t>
      </w:r>
      <w:r w:rsidR="00160585">
        <w:rPr>
          <w:lang w:val="en-GB"/>
        </w:rPr>
        <w:t>, 65</w:t>
      </w:r>
      <w:r w:rsidRPr="00833291">
        <w:rPr>
          <w:lang w:val="en-GB"/>
        </w:rPr>
        <w:t>, 137-152.</w:t>
      </w:r>
    </w:p>
    <w:p w:rsidR="00F43F2A" w:rsidRPr="00833291" w:rsidRDefault="00F43F2A" w:rsidP="00F43F2A">
      <w:pPr>
        <w:pStyle w:val="ListParagraph"/>
        <w:numPr>
          <w:ilvl w:val="0"/>
          <w:numId w:val="1"/>
        </w:numPr>
        <w:rPr>
          <w:lang w:val="en-GB"/>
        </w:rPr>
      </w:pPr>
      <w:r w:rsidRPr="00833291">
        <w:rPr>
          <w:lang w:val="en-GB"/>
        </w:rPr>
        <w:t xml:space="preserve">Nicol, C. J., &amp; Pope, S. J. (1992). Effects of social learning on the acquisition of discriminatory </w:t>
      </w:r>
      <w:proofErr w:type="spellStart"/>
      <w:r w:rsidRPr="00833291">
        <w:rPr>
          <w:lang w:val="en-GB"/>
        </w:rPr>
        <w:t>keypecking</w:t>
      </w:r>
      <w:proofErr w:type="spellEnd"/>
      <w:r w:rsidRPr="00833291">
        <w:rPr>
          <w:lang w:val="en-GB"/>
        </w:rPr>
        <w:t xml:space="preserve"> in hens. </w:t>
      </w:r>
      <w:r w:rsidRPr="00833291">
        <w:rPr>
          <w:i/>
          <w:lang w:val="en-GB"/>
        </w:rPr>
        <w:t xml:space="preserve">Bulletin of the </w:t>
      </w:r>
      <w:proofErr w:type="spellStart"/>
      <w:r w:rsidRPr="00833291">
        <w:rPr>
          <w:i/>
          <w:lang w:val="en-GB"/>
        </w:rPr>
        <w:t>Psychonomic</w:t>
      </w:r>
      <w:proofErr w:type="spellEnd"/>
      <w:r w:rsidRPr="00833291">
        <w:rPr>
          <w:i/>
          <w:lang w:val="en-GB"/>
        </w:rPr>
        <w:t xml:space="preserve"> Society</w:t>
      </w:r>
      <w:r w:rsidR="00160585">
        <w:rPr>
          <w:lang w:val="en-GB"/>
        </w:rPr>
        <w:t>, 30</w:t>
      </w:r>
      <w:r w:rsidRPr="00833291">
        <w:rPr>
          <w:lang w:val="en-GB"/>
        </w:rPr>
        <w:t>, 293-296.</w:t>
      </w:r>
    </w:p>
    <w:p w:rsidR="004606C9" w:rsidRPr="00833291" w:rsidRDefault="004606C9" w:rsidP="004606C9">
      <w:pPr>
        <w:pStyle w:val="ListParagraph"/>
        <w:numPr>
          <w:ilvl w:val="0"/>
          <w:numId w:val="1"/>
        </w:numPr>
        <w:rPr>
          <w:lang w:val="en-GB"/>
        </w:rPr>
      </w:pPr>
      <w:r w:rsidRPr="00833291">
        <w:rPr>
          <w:lang w:val="en-GB"/>
        </w:rPr>
        <w:t xml:space="preserve">Nichol, C. J., &amp; Pope, S. J. (1993). Food deprivation during observation reduces social learning in hens. </w:t>
      </w:r>
      <w:r w:rsidRPr="00833291">
        <w:rPr>
          <w:i/>
          <w:lang w:val="en-GB"/>
        </w:rPr>
        <w:t>Animal Behaviour</w:t>
      </w:r>
      <w:r w:rsidR="00160585">
        <w:rPr>
          <w:lang w:val="en-GB"/>
        </w:rPr>
        <w:t>, 45</w:t>
      </w:r>
      <w:r w:rsidRPr="00833291">
        <w:rPr>
          <w:lang w:val="en-GB"/>
        </w:rPr>
        <w:t>, 193–196.</w:t>
      </w:r>
    </w:p>
    <w:p w:rsidR="00610C99" w:rsidRPr="00833291" w:rsidRDefault="00610C99" w:rsidP="00610C99">
      <w:pPr>
        <w:pStyle w:val="ListParagraph"/>
        <w:numPr>
          <w:ilvl w:val="0"/>
          <w:numId w:val="1"/>
        </w:numPr>
        <w:rPr>
          <w:lang w:val="en-GB"/>
        </w:rPr>
      </w:pPr>
      <w:r w:rsidRPr="00833291">
        <w:rPr>
          <w:lang w:val="en-GB"/>
        </w:rPr>
        <w:t xml:space="preserve">Nicol, C. J., &amp; Pope, S. J. (1994). Social learning in small flocks of laying hens. </w:t>
      </w:r>
      <w:r w:rsidRPr="00833291">
        <w:rPr>
          <w:i/>
          <w:lang w:val="en-GB"/>
        </w:rPr>
        <w:t>Animal Behaviour</w:t>
      </w:r>
      <w:r w:rsidR="00160585">
        <w:rPr>
          <w:lang w:val="en-GB"/>
        </w:rPr>
        <w:t>, 47</w:t>
      </w:r>
      <w:r w:rsidRPr="00833291">
        <w:rPr>
          <w:lang w:val="en-GB"/>
        </w:rPr>
        <w:t>, 1289-1296.</w:t>
      </w:r>
    </w:p>
    <w:p w:rsidR="00610C99" w:rsidRDefault="00610C99" w:rsidP="00610C99">
      <w:pPr>
        <w:pStyle w:val="ListParagraph"/>
        <w:numPr>
          <w:ilvl w:val="0"/>
          <w:numId w:val="1"/>
        </w:numPr>
        <w:rPr>
          <w:lang w:val="en-GB"/>
        </w:rPr>
      </w:pPr>
      <w:r w:rsidRPr="00833291">
        <w:rPr>
          <w:lang w:val="en-GB"/>
        </w:rPr>
        <w:t xml:space="preserve">Nicol, C. J., &amp; Pope, S. J. (1999). The effects of demonstrator social status and prior foraging success on social learning in laying hens. </w:t>
      </w:r>
      <w:r w:rsidRPr="00833291">
        <w:rPr>
          <w:i/>
          <w:lang w:val="en-GB"/>
        </w:rPr>
        <w:t>Animal Behaviour</w:t>
      </w:r>
      <w:r w:rsidR="00160585">
        <w:rPr>
          <w:lang w:val="en-GB"/>
        </w:rPr>
        <w:t>, 57</w:t>
      </w:r>
      <w:r w:rsidRPr="00833291">
        <w:rPr>
          <w:lang w:val="en-GB"/>
        </w:rPr>
        <w:t>, 163-171.</w:t>
      </w:r>
    </w:p>
    <w:p w:rsidR="00482D3E" w:rsidRPr="00833291" w:rsidRDefault="00482D3E" w:rsidP="00482D3E">
      <w:pPr>
        <w:pStyle w:val="ListParagraph"/>
        <w:numPr>
          <w:ilvl w:val="0"/>
          <w:numId w:val="1"/>
        </w:numPr>
        <w:rPr>
          <w:lang w:val="en-GB"/>
        </w:rPr>
      </w:pPr>
      <w:r w:rsidRPr="00482D3E">
        <w:rPr>
          <w:lang w:val="en-GB"/>
        </w:rPr>
        <w:t xml:space="preserve">Pizzari, T. (2016). The Wood-Gush legacy: A </w:t>
      </w:r>
      <w:proofErr w:type="spellStart"/>
      <w:r w:rsidRPr="00482D3E">
        <w:rPr>
          <w:lang w:val="en-GB"/>
        </w:rPr>
        <w:t>sociobiology</w:t>
      </w:r>
      <w:proofErr w:type="spellEnd"/>
      <w:r w:rsidRPr="00482D3E">
        <w:rPr>
          <w:lang w:val="en-GB"/>
        </w:rPr>
        <w:t xml:space="preserve"> perspective to fertility and welfare in chickens. </w:t>
      </w:r>
      <w:r w:rsidRPr="00482D3E">
        <w:rPr>
          <w:i/>
          <w:lang w:val="en-GB"/>
        </w:rPr>
        <w:t>Applied Animal Behaviour Science</w:t>
      </w:r>
      <w:r w:rsidRPr="00482D3E">
        <w:rPr>
          <w:lang w:val="en-GB"/>
        </w:rPr>
        <w:t>, 181, 12-18.</w:t>
      </w:r>
    </w:p>
    <w:p w:rsidR="00232170" w:rsidRPr="00833291" w:rsidRDefault="00232170" w:rsidP="00232170">
      <w:pPr>
        <w:pStyle w:val="ListParagraph"/>
        <w:numPr>
          <w:ilvl w:val="0"/>
          <w:numId w:val="1"/>
        </w:numPr>
        <w:rPr>
          <w:lang w:val="en-GB"/>
        </w:rPr>
      </w:pPr>
      <w:r w:rsidRPr="00833291">
        <w:rPr>
          <w:lang w:val="en-GB"/>
        </w:rPr>
        <w:t xml:space="preserve">Price, E. O. (1999). </w:t>
      </w:r>
      <w:proofErr w:type="spellStart"/>
      <w:r w:rsidRPr="00833291">
        <w:rPr>
          <w:lang w:val="en-GB"/>
        </w:rPr>
        <w:t>Behavioral</w:t>
      </w:r>
      <w:proofErr w:type="spellEnd"/>
      <w:r w:rsidRPr="00833291">
        <w:rPr>
          <w:lang w:val="en-GB"/>
        </w:rPr>
        <w:t xml:space="preserve"> development in animals undergoing domestication. </w:t>
      </w:r>
      <w:r w:rsidRPr="00833291">
        <w:rPr>
          <w:i/>
          <w:lang w:val="en-GB"/>
        </w:rPr>
        <w:t>Applied Animal Behaviour Science</w:t>
      </w:r>
      <w:r w:rsidR="00160585">
        <w:rPr>
          <w:lang w:val="en-GB"/>
        </w:rPr>
        <w:t>, 65</w:t>
      </w:r>
      <w:r w:rsidRPr="00833291">
        <w:rPr>
          <w:lang w:val="en-GB"/>
        </w:rPr>
        <w:t>, 245-271.</w:t>
      </w:r>
    </w:p>
    <w:p w:rsidR="001B2E39" w:rsidRPr="00833291" w:rsidRDefault="001B2E39" w:rsidP="001B2E39">
      <w:pPr>
        <w:pStyle w:val="ListParagraph"/>
        <w:numPr>
          <w:ilvl w:val="0"/>
          <w:numId w:val="1"/>
        </w:numPr>
        <w:rPr>
          <w:lang w:val="en-GB"/>
        </w:rPr>
      </w:pPr>
      <w:r w:rsidRPr="00183DA2">
        <w:rPr>
          <w:lang w:val="sv-SE"/>
        </w:rPr>
        <w:t xml:space="preserve">Ramnani, N., &amp; Miall, R. C. (2004). </w:t>
      </w:r>
      <w:r w:rsidRPr="00833291">
        <w:rPr>
          <w:lang w:val="en-GB"/>
        </w:rPr>
        <w:t xml:space="preserve">A system in the human brain for predicting the actions of others. </w:t>
      </w:r>
      <w:r w:rsidRPr="00833291">
        <w:rPr>
          <w:i/>
          <w:lang w:val="en-GB"/>
        </w:rPr>
        <w:t>Nature neuroscience</w:t>
      </w:r>
      <w:r w:rsidR="00160585">
        <w:rPr>
          <w:lang w:val="en-GB"/>
        </w:rPr>
        <w:t>, 7</w:t>
      </w:r>
      <w:r w:rsidRPr="00833291">
        <w:rPr>
          <w:lang w:val="en-GB"/>
        </w:rPr>
        <w:t>, 85-90.</w:t>
      </w:r>
    </w:p>
    <w:p w:rsidR="00040E1A" w:rsidRPr="00833291" w:rsidRDefault="00040E1A" w:rsidP="00040E1A">
      <w:pPr>
        <w:pStyle w:val="ListParagraph"/>
        <w:numPr>
          <w:ilvl w:val="0"/>
          <w:numId w:val="1"/>
        </w:numPr>
        <w:rPr>
          <w:lang w:val="en-GB"/>
        </w:rPr>
      </w:pPr>
      <w:r w:rsidRPr="00833291">
        <w:rPr>
          <w:lang w:val="en-GB"/>
        </w:rPr>
        <w:t xml:space="preserve">Regolin, L., &amp; Vallortigara, G. (1995). Perception of partly occluded objects by young chicks. </w:t>
      </w:r>
      <w:r w:rsidRPr="00833291">
        <w:rPr>
          <w:i/>
          <w:lang w:val="en-GB"/>
        </w:rPr>
        <w:t>Perception &amp; psychophysics</w:t>
      </w:r>
      <w:r w:rsidR="00160585">
        <w:rPr>
          <w:lang w:val="en-GB"/>
        </w:rPr>
        <w:t>, 57</w:t>
      </w:r>
      <w:r w:rsidRPr="00833291">
        <w:rPr>
          <w:lang w:val="en-GB"/>
        </w:rPr>
        <w:t>, 971-976.</w:t>
      </w:r>
    </w:p>
    <w:p w:rsidR="00EF4128" w:rsidRDefault="00EF4128" w:rsidP="00C979EC">
      <w:pPr>
        <w:pStyle w:val="NoSpacing"/>
        <w:numPr>
          <w:ilvl w:val="0"/>
          <w:numId w:val="1"/>
        </w:numPr>
      </w:pPr>
      <w:r w:rsidRPr="00183DA2">
        <w:rPr>
          <w:lang w:val="sv-SE"/>
        </w:rPr>
        <w:lastRenderedPageBreak/>
        <w:t xml:space="preserve">Rehkämper, G., </w:t>
      </w:r>
      <w:r w:rsidR="00EE1486" w:rsidRPr="00183DA2">
        <w:rPr>
          <w:lang w:val="sv-SE"/>
        </w:rPr>
        <w:t>Frahm, H. D., &amp; Cnotka, J. (2007</w:t>
      </w:r>
      <w:r w:rsidRPr="00183DA2">
        <w:rPr>
          <w:lang w:val="sv-SE"/>
        </w:rPr>
        <w:t xml:space="preserve">). </w:t>
      </w:r>
      <w:r w:rsidRPr="00833291">
        <w:t xml:space="preserve">Mosaic evolution and adaptive brain component alteration under domestication seen on the background of evolutionary theory. </w:t>
      </w:r>
      <w:r w:rsidRPr="00833291">
        <w:rPr>
          <w:i/>
        </w:rPr>
        <w:t xml:space="preserve">Brain, </w:t>
      </w:r>
      <w:proofErr w:type="spellStart"/>
      <w:r w:rsidRPr="00833291">
        <w:rPr>
          <w:i/>
        </w:rPr>
        <w:t>Behavior</w:t>
      </w:r>
      <w:proofErr w:type="spellEnd"/>
      <w:r w:rsidRPr="00833291">
        <w:rPr>
          <w:i/>
        </w:rPr>
        <w:t xml:space="preserve"> and Evolution</w:t>
      </w:r>
      <w:r w:rsidR="00160585">
        <w:t>, 71</w:t>
      </w:r>
      <w:r w:rsidRPr="00833291">
        <w:t>, 115-126.</w:t>
      </w:r>
    </w:p>
    <w:p w:rsidR="00127EE1" w:rsidRPr="00833291" w:rsidRDefault="00127EE1" w:rsidP="00127EE1">
      <w:pPr>
        <w:pStyle w:val="NoSpacing"/>
        <w:numPr>
          <w:ilvl w:val="0"/>
          <w:numId w:val="1"/>
        </w:numPr>
      </w:pPr>
      <w:r w:rsidRPr="00127EE1">
        <w:t xml:space="preserve">Riebel, K. (2016). Understanding sex differences in form and function of bird song: The importance of studying song learning processes. </w:t>
      </w:r>
      <w:r w:rsidRPr="00127EE1">
        <w:rPr>
          <w:i/>
        </w:rPr>
        <w:t>Frontiers in Ecology and Evolution</w:t>
      </w:r>
      <w:r w:rsidRPr="00127EE1">
        <w:t>, 4, 62.</w:t>
      </w:r>
    </w:p>
    <w:p w:rsidR="005D51B0" w:rsidRPr="00833291" w:rsidRDefault="005D51B0" w:rsidP="005D51B0">
      <w:pPr>
        <w:pStyle w:val="NoSpacing"/>
        <w:numPr>
          <w:ilvl w:val="0"/>
          <w:numId w:val="1"/>
        </w:numPr>
      </w:pPr>
      <w:r w:rsidRPr="00833291">
        <w:t xml:space="preserve">Romanov, M. N., &amp; Weigend, S. (2001). Analysis of genetic relationships between various populations of domestic and jungle fowl using microsatellite markers. </w:t>
      </w:r>
      <w:r w:rsidRPr="00833291">
        <w:rPr>
          <w:i/>
        </w:rPr>
        <w:t>Poultry science</w:t>
      </w:r>
      <w:r w:rsidR="00160585">
        <w:t>, 80</w:t>
      </w:r>
      <w:r w:rsidRPr="00833291">
        <w:t>, 1057-1063.</w:t>
      </w:r>
    </w:p>
    <w:p w:rsidR="00614A1B" w:rsidRPr="00833291" w:rsidRDefault="00614A1B" w:rsidP="00160585">
      <w:pPr>
        <w:pStyle w:val="NoSpacing"/>
        <w:numPr>
          <w:ilvl w:val="0"/>
          <w:numId w:val="1"/>
        </w:numPr>
      </w:pPr>
      <w:r w:rsidRPr="00183DA2">
        <w:rPr>
          <w:lang w:val="sv-SE"/>
        </w:rPr>
        <w:t xml:space="preserve">Sawai, H., Kim, H. L., Kuno, K., Suzuki, S., Gotoh, H., Takada, M., Takahata, N., Satta, Y., &amp; Akishinonomiya, F. (2010). </w:t>
      </w:r>
      <w:r w:rsidRPr="00833291">
        <w:t xml:space="preserve">The origin and genetic variation of domestic chickens with special reference to </w:t>
      </w:r>
      <w:proofErr w:type="spellStart"/>
      <w:r w:rsidRPr="00833291">
        <w:t>junglefowls</w:t>
      </w:r>
      <w:proofErr w:type="spellEnd"/>
      <w:r w:rsidRPr="00833291">
        <w:t xml:space="preserve"> </w:t>
      </w:r>
      <w:r w:rsidRPr="00833291">
        <w:rPr>
          <w:i/>
        </w:rPr>
        <w:t>Gallus g. gallus</w:t>
      </w:r>
      <w:r w:rsidRPr="00833291">
        <w:t xml:space="preserve"> and </w:t>
      </w:r>
      <w:r w:rsidRPr="00833291">
        <w:rPr>
          <w:i/>
        </w:rPr>
        <w:t xml:space="preserve">G. </w:t>
      </w:r>
      <w:proofErr w:type="spellStart"/>
      <w:r w:rsidRPr="00833291">
        <w:rPr>
          <w:i/>
        </w:rPr>
        <w:t>varius</w:t>
      </w:r>
      <w:proofErr w:type="spellEnd"/>
      <w:r w:rsidRPr="00833291">
        <w:t xml:space="preserve">. </w:t>
      </w:r>
      <w:proofErr w:type="spellStart"/>
      <w:r w:rsidRPr="00833291">
        <w:rPr>
          <w:i/>
        </w:rPr>
        <w:t>PloS</w:t>
      </w:r>
      <w:proofErr w:type="spellEnd"/>
      <w:r w:rsidRPr="00833291">
        <w:rPr>
          <w:i/>
        </w:rPr>
        <w:t xml:space="preserve"> one</w:t>
      </w:r>
      <w:r w:rsidR="00F62F29">
        <w:t>, 5,</w:t>
      </w:r>
      <w:r w:rsidR="00160585" w:rsidRPr="00160585">
        <w:t xml:space="preserve"> e10639.</w:t>
      </w:r>
    </w:p>
    <w:p w:rsidR="00C71C8E" w:rsidRPr="00833291" w:rsidRDefault="00C71C8E" w:rsidP="00C71C8E">
      <w:pPr>
        <w:pStyle w:val="NoSpacing"/>
        <w:numPr>
          <w:ilvl w:val="0"/>
          <w:numId w:val="1"/>
        </w:numPr>
      </w:pPr>
      <w:r w:rsidRPr="00183DA2">
        <w:rPr>
          <w:lang w:val="sv-SE"/>
        </w:rPr>
        <w:t xml:space="preserve">Schütz, K. E., Forkman, B., &amp; Jensen, P. (2001). </w:t>
      </w:r>
      <w:r w:rsidRPr="00833291">
        <w:t xml:space="preserve">Domestication effects on foraging strategy, social behaviour and different fear responses: a comparison between the red </w:t>
      </w:r>
      <w:proofErr w:type="spellStart"/>
      <w:r w:rsidRPr="00833291">
        <w:t>junglefowl</w:t>
      </w:r>
      <w:proofErr w:type="spellEnd"/>
      <w:r w:rsidRPr="00833291">
        <w:t xml:space="preserve"> (</w:t>
      </w:r>
      <w:r w:rsidRPr="00833291">
        <w:rPr>
          <w:i/>
        </w:rPr>
        <w:t xml:space="preserve">Gallus </w:t>
      </w:r>
      <w:proofErr w:type="spellStart"/>
      <w:r w:rsidRPr="00833291">
        <w:rPr>
          <w:i/>
        </w:rPr>
        <w:t>gallus</w:t>
      </w:r>
      <w:proofErr w:type="spellEnd"/>
      <w:r w:rsidRPr="00833291">
        <w:t xml:space="preserve">) and a modern layer strain. </w:t>
      </w:r>
      <w:r w:rsidRPr="00833291">
        <w:rPr>
          <w:i/>
        </w:rPr>
        <w:t>Applied animal behaviour science</w:t>
      </w:r>
      <w:r w:rsidR="00F62F29">
        <w:t>, 74</w:t>
      </w:r>
      <w:r w:rsidRPr="00833291">
        <w:t>, 1-14.</w:t>
      </w:r>
    </w:p>
    <w:p w:rsidR="00CA29C4" w:rsidRPr="00833291" w:rsidRDefault="00CA29C4" w:rsidP="00CA29C4">
      <w:pPr>
        <w:pStyle w:val="NoSpacing"/>
        <w:numPr>
          <w:ilvl w:val="0"/>
          <w:numId w:val="1"/>
        </w:numPr>
      </w:pPr>
      <w:r w:rsidRPr="00183DA2">
        <w:rPr>
          <w:lang w:val="sv-SE"/>
        </w:rPr>
        <w:t xml:space="preserve">Schütz, K., Kerje, S., Carlborg, Ö., Jacobsson, L., Andersson, L., &amp; Jensen, P. (2002). </w:t>
      </w:r>
      <w:r w:rsidRPr="00833291">
        <w:t xml:space="preserve">QTL analysis of a red </w:t>
      </w:r>
      <w:proofErr w:type="spellStart"/>
      <w:r w:rsidRPr="00833291">
        <w:t>junglefowl</w:t>
      </w:r>
      <w:proofErr w:type="spellEnd"/>
      <w:r w:rsidRPr="00833291">
        <w:t xml:space="preserve">× White Leghorn </w:t>
      </w:r>
      <w:proofErr w:type="spellStart"/>
      <w:r w:rsidRPr="00833291">
        <w:t>intercross</w:t>
      </w:r>
      <w:proofErr w:type="spellEnd"/>
      <w:r w:rsidRPr="00833291">
        <w:t xml:space="preserve"> reveals trade-off in resource allocation between </w:t>
      </w:r>
      <w:proofErr w:type="spellStart"/>
      <w:r w:rsidRPr="00833291">
        <w:t>behavior</w:t>
      </w:r>
      <w:proofErr w:type="spellEnd"/>
      <w:r w:rsidRPr="00833291">
        <w:t xml:space="preserve"> and production traits. </w:t>
      </w:r>
      <w:proofErr w:type="spellStart"/>
      <w:r w:rsidRPr="00833291">
        <w:rPr>
          <w:i/>
        </w:rPr>
        <w:t>Behavior</w:t>
      </w:r>
      <w:proofErr w:type="spellEnd"/>
      <w:r w:rsidRPr="00833291">
        <w:rPr>
          <w:i/>
        </w:rPr>
        <w:t xml:space="preserve"> genetics</w:t>
      </w:r>
      <w:r w:rsidR="00F62F29">
        <w:t>, 32</w:t>
      </w:r>
      <w:r w:rsidRPr="00833291">
        <w:t>, 423-433.</w:t>
      </w:r>
    </w:p>
    <w:p w:rsidR="001B2E39" w:rsidRPr="00833291" w:rsidRDefault="001B2E39" w:rsidP="001B2E39">
      <w:pPr>
        <w:pStyle w:val="NoSpacing"/>
        <w:numPr>
          <w:ilvl w:val="0"/>
          <w:numId w:val="1"/>
        </w:numPr>
      </w:pPr>
      <w:r w:rsidRPr="00833291">
        <w:t xml:space="preserve">Schulte-Rüther, M., </w:t>
      </w:r>
      <w:proofErr w:type="spellStart"/>
      <w:r w:rsidRPr="00833291">
        <w:t>Markowitsch</w:t>
      </w:r>
      <w:proofErr w:type="spellEnd"/>
      <w:r w:rsidRPr="00833291">
        <w:t xml:space="preserve">, H. J., Fink, G. R., &amp; </w:t>
      </w:r>
      <w:proofErr w:type="spellStart"/>
      <w:r w:rsidRPr="00833291">
        <w:t>Piefke</w:t>
      </w:r>
      <w:proofErr w:type="spellEnd"/>
      <w:r w:rsidRPr="00833291">
        <w:t xml:space="preserve">, M. (2007). Mirror neuron and theory of mind mechanisms involved in face-to-face interactions: a functional magnetic resonance imaging approach to empathy. </w:t>
      </w:r>
      <w:r w:rsidRPr="00833291">
        <w:rPr>
          <w:i/>
        </w:rPr>
        <w:t>Journal of cognitive neuroscience</w:t>
      </w:r>
      <w:r w:rsidR="00F62F29">
        <w:t>, 19</w:t>
      </w:r>
      <w:r w:rsidRPr="00833291">
        <w:t>, 1354-1372.</w:t>
      </w:r>
    </w:p>
    <w:p w:rsidR="00DC4FE8" w:rsidRDefault="00DC4FE8" w:rsidP="00DC4FE8">
      <w:pPr>
        <w:pStyle w:val="ListParagraph"/>
        <w:numPr>
          <w:ilvl w:val="0"/>
          <w:numId w:val="1"/>
        </w:numPr>
        <w:spacing w:after="240"/>
        <w:rPr>
          <w:lang w:val="en-GB"/>
        </w:rPr>
      </w:pPr>
      <w:r w:rsidRPr="00833291">
        <w:rPr>
          <w:lang w:val="en-GB"/>
        </w:rPr>
        <w:t xml:space="preserve">Smith, C. L., </w:t>
      </w:r>
      <w:proofErr w:type="spellStart"/>
      <w:r w:rsidRPr="00833291">
        <w:rPr>
          <w:lang w:val="en-GB"/>
        </w:rPr>
        <w:t>Taubert</w:t>
      </w:r>
      <w:proofErr w:type="spellEnd"/>
      <w:r w:rsidRPr="00833291">
        <w:rPr>
          <w:lang w:val="en-GB"/>
        </w:rPr>
        <w:t xml:space="preserve">, J., Weldon, K., &amp; Evans, C. S. (2016). Individual recognition based on communication behaviour of male fowl. </w:t>
      </w:r>
      <w:r w:rsidRPr="00833291">
        <w:rPr>
          <w:i/>
          <w:lang w:val="en-GB"/>
        </w:rPr>
        <w:t>Behavioural processes</w:t>
      </w:r>
      <w:r w:rsidRPr="00833291">
        <w:rPr>
          <w:lang w:val="en-GB"/>
        </w:rPr>
        <w:t>, 125, 101-105.</w:t>
      </w:r>
    </w:p>
    <w:p w:rsidR="00DD2FEE" w:rsidRPr="00833291" w:rsidRDefault="00DD2FEE" w:rsidP="00DD2FEE">
      <w:pPr>
        <w:pStyle w:val="ListParagraph"/>
        <w:numPr>
          <w:ilvl w:val="0"/>
          <w:numId w:val="1"/>
        </w:numPr>
        <w:spacing w:after="240"/>
        <w:rPr>
          <w:lang w:val="en-GB"/>
        </w:rPr>
      </w:pPr>
      <w:r w:rsidRPr="00DD2FEE">
        <w:rPr>
          <w:lang w:val="sv-SE"/>
        </w:rPr>
        <w:t xml:space="preserve">Solberg, M. F., Robertsen, G., Sundt-Hansen, L. E., Hindar, K., &amp; Glover, K. A. (2020). </w:t>
      </w:r>
      <w:r w:rsidRPr="00DD2FEE">
        <w:rPr>
          <w:lang w:val="en-GB"/>
        </w:rPr>
        <w:t xml:space="preserve">Domestication leads to increased predation susceptibility. </w:t>
      </w:r>
      <w:r w:rsidRPr="00DD2FEE">
        <w:rPr>
          <w:i/>
          <w:lang w:val="en-GB"/>
        </w:rPr>
        <w:t>Scientific reports</w:t>
      </w:r>
      <w:r w:rsidRPr="00DD2FEE">
        <w:rPr>
          <w:lang w:val="en-GB"/>
        </w:rPr>
        <w:t>, 10(1), 1-11.</w:t>
      </w:r>
    </w:p>
    <w:p w:rsidR="008E4ED5" w:rsidRDefault="00D92615" w:rsidP="008E4ED5">
      <w:pPr>
        <w:pStyle w:val="ListParagraph"/>
        <w:numPr>
          <w:ilvl w:val="0"/>
          <w:numId w:val="1"/>
        </w:numPr>
        <w:spacing w:after="240"/>
        <w:rPr>
          <w:lang w:val="en-GB"/>
        </w:rPr>
      </w:pPr>
      <w:r w:rsidRPr="00183DA2">
        <w:rPr>
          <w:lang w:val="sv-SE"/>
        </w:rPr>
        <w:t xml:space="preserve">Väisänen, J., Håkansson, J., &amp; Jensen, P. (2005). </w:t>
      </w:r>
      <w:r w:rsidRPr="00833291">
        <w:rPr>
          <w:lang w:val="en-GB"/>
        </w:rPr>
        <w:t>Social interactions in Red Junglefowl (</w:t>
      </w:r>
      <w:r w:rsidRPr="00833291">
        <w:rPr>
          <w:i/>
          <w:lang w:val="en-GB"/>
        </w:rPr>
        <w:t>Gallus gallus</w:t>
      </w:r>
      <w:r w:rsidRPr="00833291">
        <w:rPr>
          <w:lang w:val="en-GB"/>
        </w:rPr>
        <w:t xml:space="preserve">) and White Leghorn layers in stable groups and after re-grouping. </w:t>
      </w:r>
      <w:r w:rsidRPr="00833291">
        <w:rPr>
          <w:i/>
          <w:lang w:val="en-GB"/>
        </w:rPr>
        <w:t>British poultry science</w:t>
      </w:r>
      <w:r w:rsidR="00F62F29">
        <w:rPr>
          <w:lang w:val="en-GB"/>
        </w:rPr>
        <w:t>, 46</w:t>
      </w:r>
      <w:r w:rsidRPr="00833291">
        <w:rPr>
          <w:lang w:val="en-GB"/>
        </w:rPr>
        <w:t>, 156-168.</w:t>
      </w:r>
    </w:p>
    <w:p w:rsidR="00F40CED" w:rsidRPr="008E4ED5" w:rsidRDefault="00F40CED" w:rsidP="008E4ED5">
      <w:pPr>
        <w:pStyle w:val="ListParagraph"/>
        <w:numPr>
          <w:ilvl w:val="0"/>
          <w:numId w:val="1"/>
        </w:numPr>
        <w:spacing w:after="240"/>
        <w:rPr>
          <w:lang w:val="en-GB"/>
        </w:rPr>
      </w:pPr>
      <w:r w:rsidRPr="008E4ED5">
        <w:rPr>
          <w:lang w:val="sv-SE"/>
        </w:rPr>
        <w:t xml:space="preserve">Wascher, C. A., Fraser, O. N., &amp; Kotrschal, K. (2010). </w:t>
      </w:r>
      <w:r w:rsidRPr="008E4ED5">
        <w:rPr>
          <w:lang w:val="en-GB"/>
        </w:rPr>
        <w:t xml:space="preserve">Heart rate during conflicts predicts post-conflict stress-related </w:t>
      </w:r>
      <w:proofErr w:type="spellStart"/>
      <w:r w:rsidRPr="008E4ED5">
        <w:rPr>
          <w:lang w:val="en-GB"/>
        </w:rPr>
        <w:t>behavior</w:t>
      </w:r>
      <w:proofErr w:type="spellEnd"/>
      <w:r w:rsidRPr="008E4ED5">
        <w:rPr>
          <w:lang w:val="en-GB"/>
        </w:rPr>
        <w:t xml:space="preserve"> in greylag geese. </w:t>
      </w:r>
      <w:proofErr w:type="spellStart"/>
      <w:r w:rsidRPr="008E4ED5">
        <w:rPr>
          <w:i/>
          <w:lang w:val="en-GB"/>
        </w:rPr>
        <w:t>PLoS</w:t>
      </w:r>
      <w:proofErr w:type="spellEnd"/>
      <w:r w:rsidRPr="008E4ED5">
        <w:rPr>
          <w:i/>
          <w:lang w:val="en-GB"/>
        </w:rPr>
        <w:t xml:space="preserve"> One</w:t>
      </w:r>
      <w:r w:rsidR="00F62F29" w:rsidRPr="008E4ED5">
        <w:rPr>
          <w:lang w:val="en-GB"/>
        </w:rPr>
        <w:t>, 5</w:t>
      </w:r>
      <w:r w:rsidRPr="008E4ED5">
        <w:rPr>
          <w:lang w:val="en-GB"/>
        </w:rPr>
        <w:t>, e15751.</w:t>
      </w:r>
    </w:p>
    <w:p w:rsidR="00614A1B" w:rsidRPr="00833291" w:rsidRDefault="00614A1B" w:rsidP="00C979EC">
      <w:pPr>
        <w:pStyle w:val="ListParagraph"/>
        <w:numPr>
          <w:ilvl w:val="0"/>
          <w:numId w:val="1"/>
        </w:numPr>
        <w:rPr>
          <w:lang w:val="en-GB"/>
        </w:rPr>
      </w:pPr>
      <w:r w:rsidRPr="00833291">
        <w:rPr>
          <w:lang w:val="en-GB"/>
        </w:rPr>
        <w:t xml:space="preserve">West, B., &amp; Zhou, B. X. (1988). Did chickens go north? New evidence for domestication. </w:t>
      </w:r>
      <w:r w:rsidRPr="00833291">
        <w:rPr>
          <w:i/>
          <w:lang w:val="en-GB"/>
        </w:rPr>
        <w:t>Journal of Archaeological Science</w:t>
      </w:r>
      <w:r w:rsidR="00F62F29">
        <w:rPr>
          <w:lang w:val="en-GB"/>
        </w:rPr>
        <w:t>, 15</w:t>
      </w:r>
      <w:r w:rsidRPr="00833291">
        <w:rPr>
          <w:lang w:val="en-GB"/>
        </w:rPr>
        <w:t>, 515-533.</w:t>
      </w:r>
    </w:p>
    <w:p w:rsidR="005D0F82" w:rsidRPr="00833291" w:rsidRDefault="005D0F82" w:rsidP="00C979EC">
      <w:pPr>
        <w:pStyle w:val="NoSpacing"/>
        <w:numPr>
          <w:ilvl w:val="0"/>
          <w:numId w:val="1"/>
        </w:numPr>
      </w:pPr>
      <w:r w:rsidRPr="00833291">
        <w:lastRenderedPageBreak/>
        <w:t xml:space="preserve">Wood-Gush, D. G. M., &amp; Duncan, I. J. H. (1976). Some behavioural observations on domestic fowl in the wild. </w:t>
      </w:r>
      <w:r w:rsidRPr="00833291">
        <w:rPr>
          <w:i/>
        </w:rPr>
        <w:t>Applied Animal Ethology</w:t>
      </w:r>
      <w:r w:rsidR="00F62F29">
        <w:t>, 2</w:t>
      </w:r>
      <w:r w:rsidRPr="00833291">
        <w:t>, 255-260.</w:t>
      </w:r>
    </w:p>
    <w:p w:rsidR="00AA055E" w:rsidRPr="00833291" w:rsidRDefault="00AA055E" w:rsidP="00AA055E">
      <w:pPr>
        <w:pStyle w:val="NoSpacing"/>
        <w:numPr>
          <w:ilvl w:val="0"/>
          <w:numId w:val="1"/>
        </w:numPr>
      </w:pPr>
      <w:r w:rsidRPr="00833291">
        <w:t xml:space="preserve">Zentall, T. R., &amp; Levine, J. M. (1972). Observational learning and social facilitation in the rat. </w:t>
      </w:r>
      <w:r w:rsidRPr="00833291">
        <w:rPr>
          <w:i/>
        </w:rPr>
        <w:t>Science</w:t>
      </w:r>
      <w:r w:rsidR="00F62F29">
        <w:t>, 178</w:t>
      </w:r>
      <w:r w:rsidRPr="00833291">
        <w:t>, 1220-1221.</w:t>
      </w:r>
    </w:p>
    <w:sectPr w:rsidR="00AA055E" w:rsidRPr="00833291" w:rsidSect="009260E5">
      <w:footerReference w:type="default" r:id="rId21"/>
      <w:pgSz w:w="11906" w:h="16838"/>
      <w:pgMar w:top="1418" w:right="1418" w:bottom="1418"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E063A" w:rsidRDefault="005E063A" w:rsidP="007A1E5A">
      <w:pPr>
        <w:spacing w:line="240" w:lineRule="auto"/>
      </w:pPr>
      <w:r>
        <w:separator/>
      </w:r>
    </w:p>
  </w:endnote>
  <w:endnote w:type="continuationSeparator" w:id="0">
    <w:p w:rsidR="005E063A" w:rsidRDefault="005E063A" w:rsidP="007A1E5A">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Times">
    <w:altName w:val="Times"/>
    <w:panose1 w:val="02020603050405020304"/>
    <w:charset w:val="BA"/>
    <w:family w:val="roman"/>
    <w:pitch w:val="variable"/>
    <w:sig w:usb0="E0002EFF" w:usb1="C000785B" w:usb2="00000009" w:usb3="00000000" w:csb0="000001FF" w:csb1="00000000"/>
  </w:font>
  <w:font w:name="Cambria Math">
    <w:panose1 w:val="02040503050406030204"/>
    <w:charset w:val="BA"/>
    <w:family w:val="roman"/>
    <w:pitch w:val="variable"/>
    <w:sig w:usb0="E00006FF" w:usb1="420024FF" w:usb2="02000000" w:usb3="00000000" w:csb0="000001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82474" w:rsidRDefault="00C82474">
    <w:pPr>
      <w:pStyle w:val="Footer"/>
      <w:jc w:val="center"/>
    </w:pPr>
  </w:p>
  <w:p w:rsidR="00C82474" w:rsidRDefault="00C82474">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67303098"/>
      <w:docPartObj>
        <w:docPartGallery w:val="Page Numbers (Bottom of Page)"/>
        <w:docPartUnique/>
      </w:docPartObj>
    </w:sdtPr>
    <w:sdtEndPr>
      <w:rPr>
        <w:noProof/>
      </w:rPr>
    </w:sdtEndPr>
    <w:sdtContent>
      <w:p w:rsidR="00C82474" w:rsidRDefault="00C82474">
        <w:pPr>
          <w:pStyle w:val="Footer"/>
          <w:jc w:val="center"/>
        </w:pPr>
        <w:r>
          <w:fldChar w:fldCharType="begin"/>
        </w:r>
        <w:r>
          <w:instrText xml:space="preserve"> PAGE   \* MERGEFORMAT </w:instrText>
        </w:r>
        <w:r>
          <w:fldChar w:fldCharType="separate"/>
        </w:r>
        <w:r w:rsidR="00665E51">
          <w:rPr>
            <w:noProof/>
          </w:rPr>
          <w:t>4</w:t>
        </w:r>
        <w:r>
          <w:rPr>
            <w:noProof/>
          </w:rPr>
          <w:fldChar w:fldCharType="end"/>
        </w:r>
      </w:p>
    </w:sdtContent>
  </w:sdt>
  <w:p w:rsidR="00C82474" w:rsidRDefault="00C8247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E063A" w:rsidRDefault="005E063A" w:rsidP="007A1E5A">
      <w:pPr>
        <w:spacing w:line="240" w:lineRule="auto"/>
      </w:pPr>
      <w:r>
        <w:separator/>
      </w:r>
    </w:p>
  </w:footnote>
  <w:footnote w:type="continuationSeparator" w:id="0">
    <w:p w:rsidR="005E063A" w:rsidRDefault="005E063A" w:rsidP="007A1E5A">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40328"/>
    <w:multiLevelType w:val="hybridMultilevel"/>
    <w:tmpl w:val="86FE51DA"/>
    <w:lvl w:ilvl="0" w:tplc="04270011">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46BC5CA2"/>
    <w:multiLevelType w:val="hybridMultilevel"/>
    <w:tmpl w:val="E196FA3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56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764A1"/>
    <w:rsid w:val="000121B2"/>
    <w:rsid w:val="00012C5B"/>
    <w:rsid w:val="00012F37"/>
    <w:rsid w:val="000138CF"/>
    <w:rsid w:val="00017168"/>
    <w:rsid w:val="00021506"/>
    <w:rsid w:val="0002483F"/>
    <w:rsid w:val="00024D6E"/>
    <w:rsid w:val="00027003"/>
    <w:rsid w:val="000316E6"/>
    <w:rsid w:val="00032B66"/>
    <w:rsid w:val="000339F3"/>
    <w:rsid w:val="00040E1A"/>
    <w:rsid w:val="00044969"/>
    <w:rsid w:val="00045431"/>
    <w:rsid w:val="00046930"/>
    <w:rsid w:val="00050174"/>
    <w:rsid w:val="00057702"/>
    <w:rsid w:val="0006024A"/>
    <w:rsid w:val="00063813"/>
    <w:rsid w:val="00063E22"/>
    <w:rsid w:val="00065CCD"/>
    <w:rsid w:val="00082E8D"/>
    <w:rsid w:val="00085861"/>
    <w:rsid w:val="00085BA1"/>
    <w:rsid w:val="00086E0B"/>
    <w:rsid w:val="00091673"/>
    <w:rsid w:val="00091E9D"/>
    <w:rsid w:val="00092AF1"/>
    <w:rsid w:val="00095504"/>
    <w:rsid w:val="000A454E"/>
    <w:rsid w:val="000A5AA0"/>
    <w:rsid w:val="000B080B"/>
    <w:rsid w:val="000B23D6"/>
    <w:rsid w:val="000B5BE7"/>
    <w:rsid w:val="000D0922"/>
    <w:rsid w:val="000D73B8"/>
    <w:rsid w:val="000D7A5A"/>
    <w:rsid w:val="000E1203"/>
    <w:rsid w:val="000E40AC"/>
    <w:rsid w:val="000E4187"/>
    <w:rsid w:val="000E58A0"/>
    <w:rsid w:val="000E66A3"/>
    <w:rsid w:val="000F37A8"/>
    <w:rsid w:val="000F5545"/>
    <w:rsid w:val="00101DEF"/>
    <w:rsid w:val="00102C8F"/>
    <w:rsid w:val="00103A58"/>
    <w:rsid w:val="00107ACB"/>
    <w:rsid w:val="00116165"/>
    <w:rsid w:val="0011658A"/>
    <w:rsid w:val="00120CA9"/>
    <w:rsid w:val="00124D5B"/>
    <w:rsid w:val="001262D8"/>
    <w:rsid w:val="00126500"/>
    <w:rsid w:val="00127EE1"/>
    <w:rsid w:val="0013201F"/>
    <w:rsid w:val="001340F7"/>
    <w:rsid w:val="001353D4"/>
    <w:rsid w:val="00135D08"/>
    <w:rsid w:val="0014288D"/>
    <w:rsid w:val="00144185"/>
    <w:rsid w:val="00156CA7"/>
    <w:rsid w:val="00156F4B"/>
    <w:rsid w:val="00160585"/>
    <w:rsid w:val="001709CC"/>
    <w:rsid w:val="0017228C"/>
    <w:rsid w:val="00174EBC"/>
    <w:rsid w:val="001761E7"/>
    <w:rsid w:val="001776BC"/>
    <w:rsid w:val="001802D6"/>
    <w:rsid w:val="00183DA2"/>
    <w:rsid w:val="00184500"/>
    <w:rsid w:val="001848CE"/>
    <w:rsid w:val="001911C5"/>
    <w:rsid w:val="00192BF2"/>
    <w:rsid w:val="001934B5"/>
    <w:rsid w:val="00196F42"/>
    <w:rsid w:val="00197A98"/>
    <w:rsid w:val="001A280A"/>
    <w:rsid w:val="001A3C25"/>
    <w:rsid w:val="001A78A0"/>
    <w:rsid w:val="001B04FD"/>
    <w:rsid w:val="001B2E39"/>
    <w:rsid w:val="001B34EC"/>
    <w:rsid w:val="001B3532"/>
    <w:rsid w:val="001B3715"/>
    <w:rsid w:val="001B503B"/>
    <w:rsid w:val="001B63BC"/>
    <w:rsid w:val="001B683E"/>
    <w:rsid w:val="001B7911"/>
    <w:rsid w:val="001C20E3"/>
    <w:rsid w:val="001C24C8"/>
    <w:rsid w:val="001D066A"/>
    <w:rsid w:val="001D1709"/>
    <w:rsid w:val="001D58F9"/>
    <w:rsid w:val="001D6DC0"/>
    <w:rsid w:val="001E1899"/>
    <w:rsid w:val="001E741B"/>
    <w:rsid w:val="001F5CFD"/>
    <w:rsid w:val="0020128D"/>
    <w:rsid w:val="00202346"/>
    <w:rsid w:val="0020379F"/>
    <w:rsid w:val="00204633"/>
    <w:rsid w:val="00204DC8"/>
    <w:rsid w:val="00205A9B"/>
    <w:rsid w:val="00214A22"/>
    <w:rsid w:val="00214D0F"/>
    <w:rsid w:val="00215A92"/>
    <w:rsid w:val="002218ED"/>
    <w:rsid w:val="00223007"/>
    <w:rsid w:val="002303EC"/>
    <w:rsid w:val="00232170"/>
    <w:rsid w:val="0023289E"/>
    <w:rsid w:val="00233173"/>
    <w:rsid w:val="00233412"/>
    <w:rsid w:val="002363E4"/>
    <w:rsid w:val="00242519"/>
    <w:rsid w:val="002453FD"/>
    <w:rsid w:val="00252FD9"/>
    <w:rsid w:val="00253888"/>
    <w:rsid w:val="00256D58"/>
    <w:rsid w:val="00257148"/>
    <w:rsid w:val="002572E0"/>
    <w:rsid w:val="002616AF"/>
    <w:rsid w:val="00264847"/>
    <w:rsid w:val="00272940"/>
    <w:rsid w:val="00273B9E"/>
    <w:rsid w:val="0027447A"/>
    <w:rsid w:val="00275F8E"/>
    <w:rsid w:val="00277874"/>
    <w:rsid w:val="0028009C"/>
    <w:rsid w:val="00283600"/>
    <w:rsid w:val="00283CC8"/>
    <w:rsid w:val="00284922"/>
    <w:rsid w:val="00285606"/>
    <w:rsid w:val="00286C9D"/>
    <w:rsid w:val="00287393"/>
    <w:rsid w:val="002943B0"/>
    <w:rsid w:val="00297F30"/>
    <w:rsid w:val="002A281B"/>
    <w:rsid w:val="002A63CA"/>
    <w:rsid w:val="002A761A"/>
    <w:rsid w:val="002A7BDC"/>
    <w:rsid w:val="002B1433"/>
    <w:rsid w:val="002C1AC2"/>
    <w:rsid w:val="002C320E"/>
    <w:rsid w:val="002C36FC"/>
    <w:rsid w:val="002C5B37"/>
    <w:rsid w:val="002C6536"/>
    <w:rsid w:val="002D0A06"/>
    <w:rsid w:val="002D34E5"/>
    <w:rsid w:val="002D6897"/>
    <w:rsid w:val="002D775C"/>
    <w:rsid w:val="002E0483"/>
    <w:rsid w:val="002E4817"/>
    <w:rsid w:val="002E5237"/>
    <w:rsid w:val="002F0CE7"/>
    <w:rsid w:val="002F54DA"/>
    <w:rsid w:val="002F5AF0"/>
    <w:rsid w:val="0030288A"/>
    <w:rsid w:val="00302D87"/>
    <w:rsid w:val="00307C23"/>
    <w:rsid w:val="0031348D"/>
    <w:rsid w:val="00313D1D"/>
    <w:rsid w:val="00315C58"/>
    <w:rsid w:val="00320E64"/>
    <w:rsid w:val="00321A63"/>
    <w:rsid w:val="00322B55"/>
    <w:rsid w:val="003233FE"/>
    <w:rsid w:val="00324415"/>
    <w:rsid w:val="00324825"/>
    <w:rsid w:val="003260D3"/>
    <w:rsid w:val="003321C3"/>
    <w:rsid w:val="00332C0B"/>
    <w:rsid w:val="003339A1"/>
    <w:rsid w:val="003341C7"/>
    <w:rsid w:val="0033553B"/>
    <w:rsid w:val="00336588"/>
    <w:rsid w:val="00336F16"/>
    <w:rsid w:val="003374CB"/>
    <w:rsid w:val="00341242"/>
    <w:rsid w:val="00343757"/>
    <w:rsid w:val="00345796"/>
    <w:rsid w:val="00352AB2"/>
    <w:rsid w:val="003534A5"/>
    <w:rsid w:val="00355F2B"/>
    <w:rsid w:val="00357624"/>
    <w:rsid w:val="00357D4C"/>
    <w:rsid w:val="00360530"/>
    <w:rsid w:val="00360DF0"/>
    <w:rsid w:val="00362B39"/>
    <w:rsid w:val="0036545B"/>
    <w:rsid w:val="003716A1"/>
    <w:rsid w:val="00371D63"/>
    <w:rsid w:val="00372825"/>
    <w:rsid w:val="00373F4E"/>
    <w:rsid w:val="00374F9F"/>
    <w:rsid w:val="003762B4"/>
    <w:rsid w:val="003764A1"/>
    <w:rsid w:val="00376824"/>
    <w:rsid w:val="00380864"/>
    <w:rsid w:val="00381E99"/>
    <w:rsid w:val="003842C3"/>
    <w:rsid w:val="0039366D"/>
    <w:rsid w:val="003A53AA"/>
    <w:rsid w:val="003A6148"/>
    <w:rsid w:val="003A61EA"/>
    <w:rsid w:val="003A6BED"/>
    <w:rsid w:val="003B160F"/>
    <w:rsid w:val="003B1A4D"/>
    <w:rsid w:val="003B2470"/>
    <w:rsid w:val="003B5340"/>
    <w:rsid w:val="003C085A"/>
    <w:rsid w:val="003C54E7"/>
    <w:rsid w:val="003C57B5"/>
    <w:rsid w:val="003C6C08"/>
    <w:rsid w:val="003D0F3F"/>
    <w:rsid w:val="003D4422"/>
    <w:rsid w:val="003D4849"/>
    <w:rsid w:val="003D6297"/>
    <w:rsid w:val="003D6A33"/>
    <w:rsid w:val="003E0787"/>
    <w:rsid w:val="003E16AF"/>
    <w:rsid w:val="003E2BD2"/>
    <w:rsid w:val="003F1AE6"/>
    <w:rsid w:val="003F2FC9"/>
    <w:rsid w:val="003F7455"/>
    <w:rsid w:val="00400129"/>
    <w:rsid w:val="00400A9E"/>
    <w:rsid w:val="00403EDF"/>
    <w:rsid w:val="0041158C"/>
    <w:rsid w:val="00420ABB"/>
    <w:rsid w:val="0042333F"/>
    <w:rsid w:val="00423457"/>
    <w:rsid w:val="004236BA"/>
    <w:rsid w:val="004243D7"/>
    <w:rsid w:val="00431E80"/>
    <w:rsid w:val="00436164"/>
    <w:rsid w:val="00436C6C"/>
    <w:rsid w:val="004434B1"/>
    <w:rsid w:val="004448DB"/>
    <w:rsid w:val="00450506"/>
    <w:rsid w:val="00451D8D"/>
    <w:rsid w:val="004527B3"/>
    <w:rsid w:val="004531C7"/>
    <w:rsid w:val="00454B32"/>
    <w:rsid w:val="004606C9"/>
    <w:rsid w:val="0046078A"/>
    <w:rsid w:val="00466E78"/>
    <w:rsid w:val="00466FAA"/>
    <w:rsid w:val="0046765E"/>
    <w:rsid w:val="004726AA"/>
    <w:rsid w:val="00473A16"/>
    <w:rsid w:val="00475B2C"/>
    <w:rsid w:val="0048261F"/>
    <w:rsid w:val="00482D3E"/>
    <w:rsid w:val="00483F7D"/>
    <w:rsid w:val="00484497"/>
    <w:rsid w:val="00490018"/>
    <w:rsid w:val="004921E8"/>
    <w:rsid w:val="00495D59"/>
    <w:rsid w:val="004974F4"/>
    <w:rsid w:val="00497DFA"/>
    <w:rsid w:val="004A04D0"/>
    <w:rsid w:val="004A0D2A"/>
    <w:rsid w:val="004A0ED6"/>
    <w:rsid w:val="004A238B"/>
    <w:rsid w:val="004A3363"/>
    <w:rsid w:val="004A5A7F"/>
    <w:rsid w:val="004B5B8A"/>
    <w:rsid w:val="004C1FD9"/>
    <w:rsid w:val="004C4E30"/>
    <w:rsid w:val="004D03ED"/>
    <w:rsid w:val="004D6532"/>
    <w:rsid w:val="004D6DA4"/>
    <w:rsid w:val="004D72D5"/>
    <w:rsid w:val="004E6C32"/>
    <w:rsid w:val="004E77E3"/>
    <w:rsid w:val="004F3BD0"/>
    <w:rsid w:val="004F67C7"/>
    <w:rsid w:val="004F721D"/>
    <w:rsid w:val="004F79F9"/>
    <w:rsid w:val="004F7A74"/>
    <w:rsid w:val="00502BCC"/>
    <w:rsid w:val="00504569"/>
    <w:rsid w:val="005070E8"/>
    <w:rsid w:val="0050782A"/>
    <w:rsid w:val="00511EDB"/>
    <w:rsid w:val="00512C8E"/>
    <w:rsid w:val="00514A86"/>
    <w:rsid w:val="00517335"/>
    <w:rsid w:val="00517B99"/>
    <w:rsid w:val="0053205A"/>
    <w:rsid w:val="00537EDD"/>
    <w:rsid w:val="00540C14"/>
    <w:rsid w:val="00541360"/>
    <w:rsid w:val="00546A6C"/>
    <w:rsid w:val="00554D12"/>
    <w:rsid w:val="005575C1"/>
    <w:rsid w:val="0056090C"/>
    <w:rsid w:val="005619FF"/>
    <w:rsid w:val="0056300C"/>
    <w:rsid w:val="005722ED"/>
    <w:rsid w:val="00572518"/>
    <w:rsid w:val="005728B6"/>
    <w:rsid w:val="00577696"/>
    <w:rsid w:val="00585A20"/>
    <w:rsid w:val="0059279D"/>
    <w:rsid w:val="005927A0"/>
    <w:rsid w:val="005946E3"/>
    <w:rsid w:val="00596749"/>
    <w:rsid w:val="005A0D4C"/>
    <w:rsid w:val="005A40E1"/>
    <w:rsid w:val="005B7B88"/>
    <w:rsid w:val="005C51DD"/>
    <w:rsid w:val="005C69B7"/>
    <w:rsid w:val="005D0F82"/>
    <w:rsid w:val="005D51B0"/>
    <w:rsid w:val="005D5D0C"/>
    <w:rsid w:val="005D6B9C"/>
    <w:rsid w:val="005D71FB"/>
    <w:rsid w:val="005D785E"/>
    <w:rsid w:val="005D7B15"/>
    <w:rsid w:val="005E063A"/>
    <w:rsid w:val="005E4163"/>
    <w:rsid w:val="005E5F89"/>
    <w:rsid w:val="005E7274"/>
    <w:rsid w:val="005F669E"/>
    <w:rsid w:val="00602E1B"/>
    <w:rsid w:val="00602F40"/>
    <w:rsid w:val="00603331"/>
    <w:rsid w:val="00604F9B"/>
    <w:rsid w:val="006065EB"/>
    <w:rsid w:val="00610C99"/>
    <w:rsid w:val="00612B8E"/>
    <w:rsid w:val="00613B66"/>
    <w:rsid w:val="00614150"/>
    <w:rsid w:val="00614A1B"/>
    <w:rsid w:val="00615DEC"/>
    <w:rsid w:val="00616272"/>
    <w:rsid w:val="00617858"/>
    <w:rsid w:val="00624335"/>
    <w:rsid w:val="006257DD"/>
    <w:rsid w:val="00627536"/>
    <w:rsid w:val="0063216D"/>
    <w:rsid w:val="00633510"/>
    <w:rsid w:val="00634AFC"/>
    <w:rsid w:val="00635442"/>
    <w:rsid w:val="00641192"/>
    <w:rsid w:val="00641C36"/>
    <w:rsid w:val="00646308"/>
    <w:rsid w:val="00646D04"/>
    <w:rsid w:val="00650901"/>
    <w:rsid w:val="00651398"/>
    <w:rsid w:val="0065201D"/>
    <w:rsid w:val="00665E51"/>
    <w:rsid w:val="006661AA"/>
    <w:rsid w:val="0067003B"/>
    <w:rsid w:val="0067028F"/>
    <w:rsid w:val="00670C73"/>
    <w:rsid w:val="00672823"/>
    <w:rsid w:val="00677DE9"/>
    <w:rsid w:val="006809F4"/>
    <w:rsid w:val="006A0C03"/>
    <w:rsid w:val="006A0C3C"/>
    <w:rsid w:val="006A3394"/>
    <w:rsid w:val="006A5373"/>
    <w:rsid w:val="006B0781"/>
    <w:rsid w:val="006B17F0"/>
    <w:rsid w:val="006B1875"/>
    <w:rsid w:val="006B1EA4"/>
    <w:rsid w:val="006B4A17"/>
    <w:rsid w:val="006B70EA"/>
    <w:rsid w:val="006C07EC"/>
    <w:rsid w:val="006C680C"/>
    <w:rsid w:val="006D1DD3"/>
    <w:rsid w:val="006D587E"/>
    <w:rsid w:val="006D59A1"/>
    <w:rsid w:val="006D677F"/>
    <w:rsid w:val="006D69AB"/>
    <w:rsid w:val="006E045C"/>
    <w:rsid w:val="006E32BE"/>
    <w:rsid w:val="006E3583"/>
    <w:rsid w:val="006E44AE"/>
    <w:rsid w:val="006E5F08"/>
    <w:rsid w:val="006E79D6"/>
    <w:rsid w:val="006F05AE"/>
    <w:rsid w:val="006F2AF3"/>
    <w:rsid w:val="006F3ABD"/>
    <w:rsid w:val="006F5DF7"/>
    <w:rsid w:val="00705194"/>
    <w:rsid w:val="00705C95"/>
    <w:rsid w:val="00706861"/>
    <w:rsid w:val="007073F9"/>
    <w:rsid w:val="007118D2"/>
    <w:rsid w:val="00713828"/>
    <w:rsid w:val="0071522C"/>
    <w:rsid w:val="0072126C"/>
    <w:rsid w:val="007244B1"/>
    <w:rsid w:val="00724A24"/>
    <w:rsid w:val="0073191D"/>
    <w:rsid w:val="007328E4"/>
    <w:rsid w:val="0073439D"/>
    <w:rsid w:val="0074106C"/>
    <w:rsid w:val="00742644"/>
    <w:rsid w:val="00743642"/>
    <w:rsid w:val="00743D10"/>
    <w:rsid w:val="007446D2"/>
    <w:rsid w:val="00747A8D"/>
    <w:rsid w:val="00753D23"/>
    <w:rsid w:val="007566D2"/>
    <w:rsid w:val="00757638"/>
    <w:rsid w:val="007646BE"/>
    <w:rsid w:val="007665B9"/>
    <w:rsid w:val="00772C79"/>
    <w:rsid w:val="00774FBE"/>
    <w:rsid w:val="00781544"/>
    <w:rsid w:val="007862FA"/>
    <w:rsid w:val="00791E7C"/>
    <w:rsid w:val="00793112"/>
    <w:rsid w:val="007952D8"/>
    <w:rsid w:val="0079551A"/>
    <w:rsid w:val="007A1836"/>
    <w:rsid w:val="007A1E5A"/>
    <w:rsid w:val="007A28D0"/>
    <w:rsid w:val="007A5FD6"/>
    <w:rsid w:val="007A74DB"/>
    <w:rsid w:val="007B0188"/>
    <w:rsid w:val="007B1386"/>
    <w:rsid w:val="007B1782"/>
    <w:rsid w:val="007B515C"/>
    <w:rsid w:val="007B55E1"/>
    <w:rsid w:val="007B65F3"/>
    <w:rsid w:val="007C0381"/>
    <w:rsid w:val="007C1AAC"/>
    <w:rsid w:val="007D117A"/>
    <w:rsid w:val="007E15FC"/>
    <w:rsid w:val="007E20B8"/>
    <w:rsid w:val="007E4B3C"/>
    <w:rsid w:val="00806DC8"/>
    <w:rsid w:val="00816AFD"/>
    <w:rsid w:val="008209A9"/>
    <w:rsid w:val="0082238C"/>
    <w:rsid w:val="00824737"/>
    <w:rsid w:val="00827E39"/>
    <w:rsid w:val="00833291"/>
    <w:rsid w:val="00833FD4"/>
    <w:rsid w:val="00834DD5"/>
    <w:rsid w:val="00840E20"/>
    <w:rsid w:val="0084156B"/>
    <w:rsid w:val="00845A06"/>
    <w:rsid w:val="008462FE"/>
    <w:rsid w:val="008478CF"/>
    <w:rsid w:val="0085207B"/>
    <w:rsid w:val="0085222B"/>
    <w:rsid w:val="00853526"/>
    <w:rsid w:val="00855744"/>
    <w:rsid w:val="00856503"/>
    <w:rsid w:val="00857E91"/>
    <w:rsid w:val="00870EDC"/>
    <w:rsid w:val="00883529"/>
    <w:rsid w:val="0088529B"/>
    <w:rsid w:val="0088535D"/>
    <w:rsid w:val="00893F8D"/>
    <w:rsid w:val="008952CA"/>
    <w:rsid w:val="00897045"/>
    <w:rsid w:val="008A0A4F"/>
    <w:rsid w:val="008A6372"/>
    <w:rsid w:val="008B1A95"/>
    <w:rsid w:val="008B33A0"/>
    <w:rsid w:val="008B54AB"/>
    <w:rsid w:val="008B723F"/>
    <w:rsid w:val="008B790C"/>
    <w:rsid w:val="008C0409"/>
    <w:rsid w:val="008C1DC1"/>
    <w:rsid w:val="008C2549"/>
    <w:rsid w:val="008C2E5E"/>
    <w:rsid w:val="008C575E"/>
    <w:rsid w:val="008D07D6"/>
    <w:rsid w:val="008D3C49"/>
    <w:rsid w:val="008D781D"/>
    <w:rsid w:val="008E2C61"/>
    <w:rsid w:val="008E4ED5"/>
    <w:rsid w:val="008E6415"/>
    <w:rsid w:val="008F11A2"/>
    <w:rsid w:val="008F3A69"/>
    <w:rsid w:val="009045F1"/>
    <w:rsid w:val="009110F8"/>
    <w:rsid w:val="009139DC"/>
    <w:rsid w:val="00916E83"/>
    <w:rsid w:val="009173C7"/>
    <w:rsid w:val="00920BFB"/>
    <w:rsid w:val="00921DBC"/>
    <w:rsid w:val="00922F28"/>
    <w:rsid w:val="009238A5"/>
    <w:rsid w:val="0092525B"/>
    <w:rsid w:val="009260E5"/>
    <w:rsid w:val="00930154"/>
    <w:rsid w:val="00931224"/>
    <w:rsid w:val="00932FD1"/>
    <w:rsid w:val="00933D8F"/>
    <w:rsid w:val="00933DA1"/>
    <w:rsid w:val="00937981"/>
    <w:rsid w:val="009438EE"/>
    <w:rsid w:val="00947DC4"/>
    <w:rsid w:val="00952D75"/>
    <w:rsid w:val="00960860"/>
    <w:rsid w:val="009609ED"/>
    <w:rsid w:val="00965047"/>
    <w:rsid w:val="0096604A"/>
    <w:rsid w:val="00971C59"/>
    <w:rsid w:val="00971EEF"/>
    <w:rsid w:val="00973226"/>
    <w:rsid w:val="00974345"/>
    <w:rsid w:val="0098527B"/>
    <w:rsid w:val="009866FB"/>
    <w:rsid w:val="0099376F"/>
    <w:rsid w:val="0099731E"/>
    <w:rsid w:val="00997B17"/>
    <w:rsid w:val="00997DB1"/>
    <w:rsid w:val="009A004E"/>
    <w:rsid w:val="009A1180"/>
    <w:rsid w:val="009A626B"/>
    <w:rsid w:val="009B23CB"/>
    <w:rsid w:val="009B316A"/>
    <w:rsid w:val="009B3530"/>
    <w:rsid w:val="009B57DD"/>
    <w:rsid w:val="009C257E"/>
    <w:rsid w:val="009C3B9F"/>
    <w:rsid w:val="009C5E89"/>
    <w:rsid w:val="009C69B4"/>
    <w:rsid w:val="009C791B"/>
    <w:rsid w:val="009D004C"/>
    <w:rsid w:val="009E11E6"/>
    <w:rsid w:val="009E3BDF"/>
    <w:rsid w:val="009E4A5A"/>
    <w:rsid w:val="009E5288"/>
    <w:rsid w:val="009E5952"/>
    <w:rsid w:val="009E6E3C"/>
    <w:rsid w:val="009F012D"/>
    <w:rsid w:val="009F0459"/>
    <w:rsid w:val="009F2132"/>
    <w:rsid w:val="009F4743"/>
    <w:rsid w:val="009F52F3"/>
    <w:rsid w:val="009F5706"/>
    <w:rsid w:val="00A0170E"/>
    <w:rsid w:val="00A01EDE"/>
    <w:rsid w:val="00A0423A"/>
    <w:rsid w:val="00A1398F"/>
    <w:rsid w:val="00A13AD4"/>
    <w:rsid w:val="00A21E20"/>
    <w:rsid w:val="00A30C5A"/>
    <w:rsid w:val="00A3749C"/>
    <w:rsid w:val="00A40D03"/>
    <w:rsid w:val="00A46E84"/>
    <w:rsid w:val="00A53DBC"/>
    <w:rsid w:val="00A54F6B"/>
    <w:rsid w:val="00A60631"/>
    <w:rsid w:val="00A6094A"/>
    <w:rsid w:val="00A609AB"/>
    <w:rsid w:val="00A61405"/>
    <w:rsid w:val="00A631F7"/>
    <w:rsid w:val="00A67684"/>
    <w:rsid w:val="00A7289B"/>
    <w:rsid w:val="00A74D9F"/>
    <w:rsid w:val="00A75F61"/>
    <w:rsid w:val="00A82DDF"/>
    <w:rsid w:val="00A837F3"/>
    <w:rsid w:val="00A85D48"/>
    <w:rsid w:val="00A860C9"/>
    <w:rsid w:val="00A879B1"/>
    <w:rsid w:val="00A90140"/>
    <w:rsid w:val="00A91AE9"/>
    <w:rsid w:val="00A94594"/>
    <w:rsid w:val="00AA02CC"/>
    <w:rsid w:val="00AA03D5"/>
    <w:rsid w:val="00AA055E"/>
    <w:rsid w:val="00AA06FB"/>
    <w:rsid w:val="00AA319B"/>
    <w:rsid w:val="00AA3669"/>
    <w:rsid w:val="00AA4D36"/>
    <w:rsid w:val="00AA5050"/>
    <w:rsid w:val="00AA62D8"/>
    <w:rsid w:val="00AA6B8A"/>
    <w:rsid w:val="00AA7216"/>
    <w:rsid w:val="00AB2C1F"/>
    <w:rsid w:val="00AB3B48"/>
    <w:rsid w:val="00AC417B"/>
    <w:rsid w:val="00AC4ED7"/>
    <w:rsid w:val="00AD67D1"/>
    <w:rsid w:val="00AE61EB"/>
    <w:rsid w:val="00AE6849"/>
    <w:rsid w:val="00AE6B8F"/>
    <w:rsid w:val="00AF5D3D"/>
    <w:rsid w:val="00AF6A9E"/>
    <w:rsid w:val="00AF6BB3"/>
    <w:rsid w:val="00AF71E4"/>
    <w:rsid w:val="00B03A0F"/>
    <w:rsid w:val="00B04F2F"/>
    <w:rsid w:val="00B0574B"/>
    <w:rsid w:val="00B07CC7"/>
    <w:rsid w:val="00B14396"/>
    <w:rsid w:val="00B1577C"/>
    <w:rsid w:val="00B166D8"/>
    <w:rsid w:val="00B20AFB"/>
    <w:rsid w:val="00B30933"/>
    <w:rsid w:val="00B32CFB"/>
    <w:rsid w:val="00B36C81"/>
    <w:rsid w:val="00B427DE"/>
    <w:rsid w:val="00B5128E"/>
    <w:rsid w:val="00B52D3B"/>
    <w:rsid w:val="00B536D9"/>
    <w:rsid w:val="00B539CC"/>
    <w:rsid w:val="00B541DC"/>
    <w:rsid w:val="00B61E0B"/>
    <w:rsid w:val="00B6332B"/>
    <w:rsid w:val="00B63734"/>
    <w:rsid w:val="00B67FD0"/>
    <w:rsid w:val="00B70D1C"/>
    <w:rsid w:val="00B73177"/>
    <w:rsid w:val="00B7782C"/>
    <w:rsid w:val="00B83570"/>
    <w:rsid w:val="00B83C7A"/>
    <w:rsid w:val="00B847DE"/>
    <w:rsid w:val="00B8674E"/>
    <w:rsid w:val="00B87228"/>
    <w:rsid w:val="00B95AED"/>
    <w:rsid w:val="00B9624D"/>
    <w:rsid w:val="00B9653B"/>
    <w:rsid w:val="00B967B9"/>
    <w:rsid w:val="00BA13D7"/>
    <w:rsid w:val="00BA53ED"/>
    <w:rsid w:val="00BA63E5"/>
    <w:rsid w:val="00BB0770"/>
    <w:rsid w:val="00BB2046"/>
    <w:rsid w:val="00BB455A"/>
    <w:rsid w:val="00BB4EAB"/>
    <w:rsid w:val="00BC1378"/>
    <w:rsid w:val="00BC1726"/>
    <w:rsid w:val="00BC225A"/>
    <w:rsid w:val="00BC27CD"/>
    <w:rsid w:val="00BC3999"/>
    <w:rsid w:val="00BD0558"/>
    <w:rsid w:val="00BD1139"/>
    <w:rsid w:val="00BD6407"/>
    <w:rsid w:val="00BD7058"/>
    <w:rsid w:val="00BD7F41"/>
    <w:rsid w:val="00BE2EDE"/>
    <w:rsid w:val="00BE3880"/>
    <w:rsid w:val="00BF0D78"/>
    <w:rsid w:val="00BF2562"/>
    <w:rsid w:val="00BF3282"/>
    <w:rsid w:val="00C00175"/>
    <w:rsid w:val="00C0104A"/>
    <w:rsid w:val="00C0230D"/>
    <w:rsid w:val="00C02FA6"/>
    <w:rsid w:val="00C03DC1"/>
    <w:rsid w:val="00C06BC8"/>
    <w:rsid w:val="00C10E70"/>
    <w:rsid w:val="00C112B8"/>
    <w:rsid w:val="00C1305B"/>
    <w:rsid w:val="00C131D3"/>
    <w:rsid w:val="00C20C91"/>
    <w:rsid w:val="00C213C0"/>
    <w:rsid w:val="00C22635"/>
    <w:rsid w:val="00C24070"/>
    <w:rsid w:val="00C25784"/>
    <w:rsid w:val="00C2755B"/>
    <w:rsid w:val="00C32456"/>
    <w:rsid w:val="00C36539"/>
    <w:rsid w:val="00C41848"/>
    <w:rsid w:val="00C4359F"/>
    <w:rsid w:val="00C43D22"/>
    <w:rsid w:val="00C46645"/>
    <w:rsid w:val="00C53C20"/>
    <w:rsid w:val="00C555D1"/>
    <w:rsid w:val="00C557F3"/>
    <w:rsid w:val="00C60998"/>
    <w:rsid w:val="00C60EE8"/>
    <w:rsid w:val="00C6365E"/>
    <w:rsid w:val="00C66043"/>
    <w:rsid w:val="00C71C8E"/>
    <w:rsid w:val="00C73646"/>
    <w:rsid w:val="00C80A8E"/>
    <w:rsid w:val="00C82474"/>
    <w:rsid w:val="00C829FE"/>
    <w:rsid w:val="00C833FE"/>
    <w:rsid w:val="00C84010"/>
    <w:rsid w:val="00C87245"/>
    <w:rsid w:val="00C9008C"/>
    <w:rsid w:val="00C908C6"/>
    <w:rsid w:val="00C91484"/>
    <w:rsid w:val="00C92AA5"/>
    <w:rsid w:val="00C93F95"/>
    <w:rsid w:val="00C9642A"/>
    <w:rsid w:val="00C979EC"/>
    <w:rsid w:val="00C97A2C"/>
    <w:rsid w:val="00CA0E68"/>
    <w:rsid w:val="00CA1EE7"/>
    <w:rsid w:val="00CA29C4"/>
    <w:rsid w:val="00CA5AAA"/>
    <w:rsid w:val="00CA698D"/>
    <w:rsid w:val="00CB6190"/>
    <w:rsid w:val="00CC1F67"/>
    <w:rsid w:val="00CC6D52"/>
    <w:rsid w:val="00CC792E"/>
    <w:rsid w:val="00CC7CBB"/>
    <w:rsid w:val="00CD4572"/>
    <w:rsid w:val="00CD52D9"/>
    <w:rsid w:val="00CD5C1A"/>
    <w:rsid w:val="00CE5339"/>
    <w:rsid w:val="00CE5C76"/>
    <w:rsid w:val="00CE5E71"/>
    <w:rsid w:val="00CF0272"/>
    <w:rsid w:val="00CF0294"/>
    <w:rsid w:val="00CF029B"/>
    <w:rsid w:val="00CF1578"/>
    <w:rsid w:val="00CF34DC"/>
    <w:rsid w:val="00CF5F8B"/>
    <w:rsid w:val="00CF64D0"/>
    <w:rsid w:val="00CF7B3B"/>
    <w:rsid w:val="00D010D7"/>
    <w:rsid w:val="00D02D10"/>
    <w:rsid w:val="00D02E26"/>
    <w:rsid w:val="00D079DD"/>
    <w:rsid w:val="00D172A2"/>
    <w:rsid w:val="00D24C3E"/>
    <w:rsid w:val="00D25E9E"/>
    <w:rsid w:val="00D25F81"/>
    <w:rsid w:val="00D26442"/>
    <w:rsid w:val="00D31FB3"/>
    <w:rsid w:val="00D322CA"/>
    <w:rsid w:val="00D34D82"/>
    <w:rsid w:val="00D35384"/>
    <w:rsid w:val="00D37D1F"/>
    <w:rsid w:val="00D572FF"/>
    <w:rsid w:val="00D6246D"/>
    <w:rsid w:val="00D640E3"/>
    <w:rsid w:val="00D66320"/>
    <w:rsid w:val="00D67209"/>
    <w:rsid w:val="00D7183E"/>
    <w:rsid w:val="00D73C15"/>
    <w:rsid w:val="00D80C7A"/>
    <w:rsid w:val="00D815DC"/>
    <w:rsid w:val="00D81C49"/>
    <w:rsid w:val="00D87AFE"/>
    <w:rsid w:val="00D91753"/>
    <w:rsid w:val="00D92615"/>
    <w:rsid w:val="00D97B7A"/>
    <w:rsid w:val="00DA0707"/>
    <w:rsid w:val="00DA2A75"/>
    <w:rsid w:val="00DC0250"/>
    <w:rsid w:val="00DC11DE"/>
    <w:rsid w:val="00DC20D6"/>
    <w:rsid w:val="00DC4FE8"/>
    <w:rsid w:val="00DC5E75"/>
    <w:rsid w:val="00DD00DA"/>
    <w:rsid w:val="00DD016C"/>
    <w:rsid w:val="00DD2FEE"/>
    <w:rsid w:val="00DD4552"/>
    <w:rsid w:val="00DD524A"/>
    <w:rsid w:val="00DD5C15"/>
    <w:rsid w:val="00DD640B"/>
    <w:rsid w:val="00DE08DC"/>
    <w:rsid w:val="00DE3E6B"/>
    <w:rsid w:val="00DE7A74"/>
    <w:rsid w:val="00DF2A39"/>
    <w:rsid w:val="00DF4302"/>
    <w:rsid w:val="00DF4C9B"/>
    <w:rsid w:val="00DF70D8"/>
    <w:rsid w:val="00E03D07"/>
    <w:rsid w:val="00E03E1F"/>
    <w:rsid w:val="00E06804"/>
    <w:rsid w:val="00E07CFC"/>
    <w:rsid w:val="00E11536"/>
    <w:rsid w:val="00E16168"/>
    <w:rsid w:val="00E168F3"/>
    <w:rsid w:val="00E17A0A"/>
    <w:rsid w:val="00E17B75"/>
    <w:rsid w:val="00E26A9B"/>
    <w:rsid w:val="00E36A67"/>
    <w:rsid w:val="00E41FB1"/>
    <w:rsid w:val="00E4225E"/>
    <w:rsid w:val="00E42C1A"/>
    <w:rsid w:val="00E44670"/>
    <w:rsid w:val="00E45A28"/>
    <w:rsid w:val="00E474E6"/>
    <w:rsid w:val="00E47E6D"/>
    <w:rsid w:val="00E52A43"/>
    <w:rsid w:val="00E55EA5"/>
    <w:rsid w:val="00E60646"/>
    <w:rsid w:val="00E60974"/>
    <w:rsid w:val="00E61933"/>
    <w:rsid w:val="00E669F2"/>
    <w:rsid w:val="00E724FD"/>
    <w:rsid w:val="00E734E8"/>
    <w:rsid w:val="00E748A3"/>
    <w:rsid w:val="00E75A5F"/>
    <w:rsid w:val="00E773FA"/>
    <w:rsid w:val="00E8345E"/>
    <w:rsid w:val="00E84856"/>
    <w:rsid w:val="00E84AC7"/>
    <w:rsid w:val="00E855A9"/>
    <w:rsid w:val="00E87A10"/>
    <w:rsid w:val="00E87F8E"/>
    <w:rsid w:val="00E91832"/>
    <w:rsid w:val="00E91FC6"/>
    <w:rsid w:val="00EA004C"/>
    <w:rsid w:val="00EA59D1"/>
    <w:rsid w:val="00EB159A"/>
    <w:rsid w:val="00EB2D18"/>
    <w:rsid w:val="00EB3F1A"/>
    <w:rsid w:val="00EB5B13"/>
    <w:rsid w:val="00EC02C2"/>
    <w:rsid w:val="00EC152A"/>
    <w:rsid w:val="00EC1855"/>
    <w:rsid w:val="00EC386E"/>
    <w:rsid w:val="00ED0BD8"/>
    <w:rsid w:val="00ED2F40"/>
    <w:rsid w:val="00ED6266"/>
    <w:rsid w:val="00EE1486"/>
    <w:rsid w:val="00EE240F"/>
    <w:rsid w:val="00EE2626"/>
    <w:rsid w:val="00EE30C0"/>
    <w:rsid w:val="00EE406C"/>
    <w:rsid w:val="00EE5641"/>
    <w:rsid w:val="00EE7AEA"/>
    <w:rsid w:val="00EF0DDD"/>
    <w:rsid w:val="00EF24A1"/>
    <w:rsid w:val="00EF4128"/>
    <w:rsid w:val="00F00843"/>
    <w:rsid w:val="00F00A25"/>
    <w:rsid w:val="00F06194"/>
    <w:rsid w:val="00F075C9"/>
    <w:rsid w:val="00F10C8E"/>
    <w:rsid w:val="00F13CB8"/>
    <w:rsid w:val="00F13D13"/>
    <w:rsid w:val="00F166E5"/>
    <w:rsid w:val="00F1713C"/>
    <w:rsid w:val="00F17F92"/>
    <w:rsid w:val="00F22E53"/>
    <w:rsid w:val="00F23883"/>
    <w:rsid w:val="00F241AC"/>
    <w:rsid w:val="00F25ECC"/>
    <w:rsid w:val="00F30191"/>
    <w:rsid w:val="00F30976"/>
    <w:rsid w:val="00F326EB"/>
    <w:rsid w:val="00F342C0"/>
    <w:rsid w:val="00F34371"/>
    <w:rsid w:val="00F36664"/>
    <w:rsid w:val="00F36B22"/>
    <w:rsid w:val="00F40131"/>
    <w:rsid w:val="00F408BD"/>
    <w:rsid w:val="00F40CED"/>
    <w:rsid w:val="00F42B91"/>
    <w:rsid w:val="00F43F2A"/>
    <w:rsid w:val="00F537CA"/>
    <w:rsid w:val="00F60E25"/>
    <w:rsid w:val="00F610B5"/>
    <w:rsid w:val="00F61402"/>
    <w:rsid w:val="00F62F29"/>
    <w:rsid w:val="00F6493A"/>
    <w:rsid w:val="00F658E6"/>
    <w:rsid w:val="00F70A73"/>
    <w:rsid w:val="00F71A5F"/>
    <w:rsid w:val="00F7292A"/>
    <w:rsid w:val="00F72E41"/>
    <w:rsid w:val="00F737E6"/>
    <w:rsid w:val="00F73C90"/>
    <w:rsid w:val="00F76143"/>
    <w:rsid w:val="00F76233"/>
    <w:rsid w:val="00F767FA"/>
    <w:rsid w:val="00F8376C"/>
    <w:rsid w:val="00F932BE"/>
    <w:rsid w:val="00F953CF"/>
    <w:rsid w:val="00FA2A69"/>
    <w:rsid w:val="00FA2F5E"/>
    <w:rsid w:val="00FA3053"/>
    <w:rsid w:val="00FA4943"/>
    <w:rsid w:val="00FA5D5F"/>
    <w:rsid w:val="00FC7361"/>
    <w:rsid w:val="00FC751D"/>
    <w:rsid w:val="00FC769B"/>
    <w:rsid w:val="00FD05A8"/>
    <w:rsid w:val="00FD2029"/>
    <w:rsid w:val="00FD3CBF"/>
    <w:rsid w:val="00FD4D4C"/>
    <w:rsid w:val="00FD70E8"/>
    <w:rsid w:val="00FE174A"/>
    <w:rsid w:val="00FE6D81"/>
    <w:rsid w:val="00FE7149"/>
    <w:rsid w:val="00FF1601"/>
    <w:rsid w:val="00FF285F"/>
    <w:rsid w:val="00FF4474"/>
    <w:rsid w:val="00FF6ACD"/>
    <w:rsid w:val="00FF6C9C"/>
    <w:rsid w:val="00FF7C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TNR 12,1.5)"/>
    <w:next w:val="NoSpacing"/>
    <w:qFormat/>
    <w:rsid w:val="002D0A06"/>
    <w:pPr>
      <w:spacing w:after="0" w:line="360" w:lineRule="auto"/>
      <w:jc w:val="both"/>
    </w:pPr>
    <w:rPr>
      <w:rFonts w:ascii="Times New Roman" w:hAnsi="Times New Roman"/>
      <w:sz w:val="24"/>
      <w:lang w:val="lt-LT"/>
    </w:rPr>
  </w:style>
  <w:style w:type="paragraph" w:styleId="Heading1">
    <w:name w:val="heading 1"/>
    <w:basedOn w:val="NoSpacing"/>
    <w:next w:val="Normal"/>
    <w:link w:val="Heading1Char"/>
    <w:uiPriority w:val="9"/>
    <w:qFormat/>
    <w:rsid w:val="00320E64"/>
    <w:pPr>
      <w:jc w:val="left"/>
      <w:outlineLvl w:val="0"/>
    </w:pPr>
    <w:rPr>
      <w:b/>
      <w:lang w:val="lt-LT"/>
    </w:rPr>
  </w:style>
  <w:style w:type="paragraph" w:styleId="Heading2">
    <w:name w:val="heading 2"/>
    <w:basedOn w:val="Heading1"/>
    <w:next w:val="Normal"/>
    <w:link w:val="Heading2Char"/>
    <w:uiPriority w:val="9"/>
    <w:unhideWhenUsed/>
    <w:qFormat/>
    <w:rsid w:val="001776BC"/>
    <w:pPr>
      <w:outlineLvl w:val="1"/>
    </w:pPr>
    <w:rPr>
      <w:lang w:val="en-GB"/>
    </w:rPr>
  </w:style>
  <w:style w:type="paragraph" w:styleId="Heading3">
    <w:name w:val="heading 3"/>
    <w:basedOn w:val="Heading2"/>
    <w:next w:val="Normal"/>
    <w:link w:val="Heading3Char"/>
    <w:uiPriority w:val="9"/>
    <w:unhideWhenUsed/>
    <w:qFormat/>
    <w:rsid w:val="001776B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E6415"/>
    <w:rPr>
      <w:lang w:val="en-GB"/>
    </w:rPr>
  </w:style>
  <w:style w:type="character" w:customStyle="1" w:styleId="Heading1Char">
    <w:name w:val="Heading 1 Char"/>
    <w:basedOn w:val="DefaultParagraphFont"/>
    <w:link w:val="Heading1"/>
    <w:uiPriority w:val="9"/>
    <w:rsid w:val="00320E64"/>
    <w:rPr>
      <w:rFonts w:ascii="Times New Roman" w:hAnsi="Times New Roman"/>
      <w:b/>
      <w:sz w:val="24"/>
      <w:lang w:val="lt-LT"/>
    </w:rPr>
  </w:style>
  <w:style w:type="character" w:customStyle="1" w:styleId="Heading2Char">
    <w:name w:val="Heading 2 Char"/>
    <w:basedOn w:val="DefaultParagraphFont"/>
    <w:link w:val="Heading2"/>
    <w:uiPriority w:val="9"/>
    <w:rsid w:val="001776BC"/>
    <w:rPr>
      <w:rFonts w:ascii="Times New Roman" w:hAnsi="Times New Roman"/>
      <w:b/>
      <w:sz w:val="24"/>
    </w:rPr>
  </w:style>
  <w:style w:type="character" w:customStyle="1" w:styleId="Heading3Char">
    <w:name w:val="Heading 3 Char"/>
    <w:basedOn w:val="DefaultParagraphFont"/>
    <w:link w:val="Heading3"/>
    <w:uiPriority w:val="9"/>
    <w:rsid w:val="001776BC"/>
    <w:rPr>
      <w:rFonts w:ascii="Times New Roman" w:hAnsi="Times New Roman"/>
      <w:b/>
      <w:sz w:val="24"/>
    </w:rPr>
  </w:style>
  <w:style w:type="paragraph" w:styleId="Title">
    <w:name w:val="Title"/>
    <w:basedOn w:val="NoSpacing"/>
    <w:next w:val="Normal"/>
    <w:link w:val="TitleChar"/>
    <w:uiPriority w:val="10"/>
    <w:qFormat/>
    <w:rsid w:val="00320E64"/>
    <w:pPr>
      <w:jc w:val="center"/>
    </w:pPr>
    <w:rPr>
      <w:b/>
      <w:sz w:val="28"/>
      <w:lang w:val="lt-LT"/>
    </w:rPr>
  </w:style>
  <w:style w:type="character" w:customStyle="1" w:styleId="TitleChar">
    <w:name w:val="Title Char"/>
    <w:basedOn w:val="DefaultParagraphFont"/>
    <w:link w:val="Title"/>
    <w:uiPriority w:val="10"/>
    <w:rsid w:val="00320E64"/>
    <w:rPr>
      <w:rFonts w:ascii="Times New Roman" w:hAnsi="Times New Roman"/>
      <w:b/>
      <w:sz w:val="28"/>
      <w:lang w:val="lt-LT"/>
    </w:rPr>
  </w:style>
  <w:style w:type="paragraph" w:styleId="ListParagraph">
    <w:name w:val="List Paragraph"/>
    <w:basedOn w:val="Normal"/>
    <w:uiPriority w:val="34"/>
    <w:qFormat/>
    <w:rsid w:val="00614A1B"/>
    <w:pPr>
      <w:ind w:left="720"/>
      <w:contextualSpacing/>
    </w:pPr>
  </w:style>
  <w:style w:type="paragraph" w:styleId="BalloonText">
    <w:name w:val="Balloon Text"/>
    <w:basedOn w:val="Normal"/>
    <w:link w:val="BalloonTextChar"/>
    <w:uiPriority w:val="99"/>
    <w:semiHidden/>
    <w:unhideWhenUsed/>
    <w:rsid w:val="00AA06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6FB"/>
    <w:rPr>
      <w:rFonts w:ascii="Tahoma" w:hAnsi="Tahoma" w:cs="Tahoma"/>
      <w:sz w:val="16"/>
      <w:szCs w:val="16"/>
      <w:lang w:val="lt-LT"/>
    </w:rPr>
  </w:style>
  <w:style w:type="table" w:styleId="TableGrid">
    <w:name w:val="Table Grid"/>
    <w:basedOn w:val="TableNormal"/>
    <w:uiPriority w:val="59"/>
    <w:rsid w:val="0053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E5A"/>
    <w:pPr>
      <w:tabs>
        <w:tab w:val="center" w:pos="4819"/>
        <w:tab w:val="right" w:pos="9638"/>
      </w:tabs>
      <w:spacing w:line="240" w:lineRule="auto"/>
    </w:pPr>
  </w:style>
  <w:style w:type="character" w:customStyle="1" w:styleId="HeaderChar">
    <w:name w:val="Header Char"/>
    <w:basedOn w:val="DefaultParagraphFont"/>
    <w:link w:val="Header"/>
    <w:uiPriority w:val="99"/>
    <w:rsid w:val="007A1E5A"/>
    <w:rPr>
      <w:rFonts w:ascii="Times New Roman" w:hAnsi="Times New Roman"/>
      <w:sz w:val="24"/>
      <w:lang w:val="lt-LT"/>
    </w:rPr>
  </w:style>
  <w:style w:type="paragraph" w:styleId="Footer">
    <w:name w:val="footer"/>
    <w:basedOn w:val="Normal"/>
    <w:link w:val="FooterChar"/>
    <w:uiPriority w:val="99"/>
    <w:unhideWhenUsed/>
    <w:rsid w:val="007A1E5A"/>
    <w:pPr>
      <w:tabs>
        <w:tab w:val="center" w:pos="4819"/>
        <w:tab w:val="right" w:pos="9638"/>
      </w:tabs>
      <w:spacing w:line="240" w:lineRule="auto"/>
    </w:pPr>
  </w:style>
  <w:style w:type="character" w:customStyle="1" w:styleId="FooterChar">
    <w:name w:val="Footer Char"/>
    <w:basedOn w:val="DefaultParagraphFont"/>
    <w:link w:val="Footer"/>
    <w:uiPriority w:val="99"/>
    <w:rsid w:val="007A1E5A"/>
    <w:rPr>
      <w:rFonts w:ascii="Times New Roman" w:hAnsi="Times New Roman"/>
      <w:sz w:val="24"/>
      <w:lang w:val="lt-LT"/>
    </w:rPr>
  </w:style>
  <w:style w:type="paragraph" w:styleId="TOC1">
    <w:name w:val="toc 1"/>
    <w:basedOn w:val="Normal"/>
    <w:next w:val="Normal"/>
    <w:autoRedefine/>
    <w:uiPriority w:val="39"/>
    <w:unhideWhenUsed/>
    <w:rsid w:val="00FE7149"/>
    <w:pPr>
      <w:spacing w:after="100"/>
    </w:pPr>
    <w:rPr>
      <w:b/>
    </w:rPr>
  </w:style>
  <w:style w:type="paragraph" w:styleId="TOC2">
    <w:name w:val="toc 2"/>
    <w:basedOn w:val="Normal"/>
    <w:next w:val="Normal"/>
    <w:autoRedefine/>
    <w:uiPriority w:val="39"/>
    <w:unhideWhenUsed/>
    <w:rsid w:val="00FE7149"/>
    <w:pPr>
      <w:spacing w:after="100"/>
      <w:ind w:left="567"/>
    </w:pPr>
  </w:style>
  <w:style w:type="character" w:styleId="Hyperlink">
    <w:name w:val="Hyperlink"/>
    <w:basedOn w:val="DefaultParagraphFont"/>
    <w:uiPriority w:val="99"/>
    <w:unhideWhenUsed/>
    <w:rsid w:val="00FE7149"/>
    <w:rPr>
      <w:color w:val="0000FF" w:themeColor="hyperlink"/>
      <w:u w:val="single"/>
    </w:rPr>
  </w:style>
  <w:style w:type="paragraph" w:styleId="TOC3">
    <w:name w:val="toc 3"/>
    <w:basedOn w:val="Normal"/>
    <w:next w:val="Normal"/>
    <w:autoRedefine/>
    <w:uiPriority w:val="39"/>
    <w:unhideWhenUsed/>
    <w:rsid w:val="00FE7149"/>
    <w:pPr>
      <w:spacing w:after="100"/>
      <w:ind w:left="1134"/>
    </w:pPr>
  </w:style>
  <w:style w:type="paragraph" w:styleId="TOC4">
    <w:name w:val="toc 4"/>
    <w:basedOn w:val="Normal"/>
    <w:next w:val="Normal"/>
    <w:autoRedefine/>
    <w:uiPriority w:val="39"/>
    <w:semiHidden/>
    <w:unhideWhenUsed/>
    <w:rsid w:val="00FE7149"/>
    <w:pPr>
      <w:spacing w:after="100"/>
      <w:ind w:left="2268"/>
    </w:pPr>
  </w:style>
  <w:style w:type="paragraph" w:styleId="NormalWeb">
    <w:name w:val="Normal (Web)"/>
    <w:basedOn w:val="Normal"/>
    <w:uiPriority w:val="99"/>
    <w:semiHidden/>
    <w:unhideWhenUsed/>
    <w:rsid w:val="00F70A73"/>
    <w:pPr>
      <w:spacing w:before="100" w:beforeAutospacing="1" w:after="100" w:afterAutospacing="1" w:line="240" w:lineRule="auto"/>
      <w:jc w:val="left"/>
    </w:pPr>
    <w:rPr>
      <w:rFonts w:eastAsiaTheme="minorEastAsia" w:cs="Times New Roman"/>
      <w:szCs w:val="24"/>
      <w:lang w:val="en-GB" w:eastAsia="en-GB"/>
    </w:rPr>
  </w:style>
  <w:style w:type="paragraph" w:styleId="BodyText">
    <w:name w:val="Body Text"/>
    <w:basedOn w:val="Normal"/>
    <w:link w:val="BodyTextChar"/>
    <w:semiHidden/>
    <w:unhideWhenUsed/>
    <w:rsid w:val="00156F4B"/>
    <w:pPr>
      <w:spacing w:after="120" w:line="240" w:lineRule="auto"/>
      <w:jc w:val="left"/>
    </w:pPr>
    <w:rPr>
      <w:rFonts w:eastAsia="Times New Roman" w:cs="Times New Roman"/>
      <w:szCs w:val="20"/>
      <w:lang w:val="en-GB" w:eastAsia="zh-CN"/>
    </w:rPr>
  </w:style>
  <w:style w:type="character" w:customStyle="1" w:styleId="BodyTextChar">
    <w:name w:val="Body Text Char"/>
    <w:basedOn w:val="DefaultParagraphFont"/>
    <w:link w:val="BodyText"/>
    <w:semiHidden/>
    <w:rsid w:val="00156F4B"/>
    <w:rPr>
      <w:rFonts w:ascii="Times New Roman" w:eastAsia="Times New Roman" w:hAnsi="Times New Roman" w:cs="Times New Roman"/>
      <w:sz w:val="24"/>
      <w:szCs w:val="20"/>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Normal (TNR 12,1.5)"/>
    <w:next w:val="NoSpacing"/>
    <w:qFormat/>
    <w:rsid w:val="002D0A06"/>
    <w:pPr>
      <w:spacing w:after="0" w:line="360" w:lineRule="auto"/>
      <w:jc w:val="both"/>
    </w:pPr>
    <w:rPr>
      <w:rFonts w:ascii="Times New Roman" w:hAnsi="Times New Roman"/>
      <w:sz w:val="24"/>
      <w:lang w:val="lt-LT"/>
    </w:rPr>
  </w:style>
  <w:style w:type="paragraph" w:styleId="Heading1">
    <w:name w:val="heading 1"/>
    <w:basedOn w:val="NoSpacing"/>
    <w:next w:val="Normal"/>
    <w:link w:val="Heading1Char"/>
    <w:uiPriority w:val="9"/>
    <w:qFormat/>
    <w:rsid w:val="00320E64"/>
    <w:pPr>
      <w:jc w:val="left"/>
      <w:outlineLvl w:val="0"/>
    </w:pPr>
    <w:rPr>
      <w:b/>
      <w:lang w:val="lt-LT"/>
    </w:rPr>
  </w:style>
  <w:style w:type="paragraph" w:styleId="Heading2">
    <w:name w:val="heading 2"/>
    <w:basedOn w:val="Heading1"/>
    <w:next w:val="Normal"/>
    <w:link w:val="Heading2Char"/>
    <w:uiPriority w:val="9"/>
    <w:unhideWhenUsed/>
    <w:qFormat/>
    <w:rsid w:val="001776BC"/>
    <w:pPr>
      <w:outlineLvl w:val="1"/>
    </w:pPr>
    <w:rPr>
      <w:lang w:val="en-GB"/>
    </w:rPr>
  </w:style>
  <w:style w:type="paragraph" w:styleId="Heading3">
    <w:name w:val="heading 3"/>
    <w:basedOn w:val="Heading2"/>
    <w:next w:val="Normal"/>
    <w:link w:val="Heading3Char"/>
    <w:uiPriority w:val="9"/>
    <w:unhideWhenUsed/>
    <w:qFormat/>
    <w:rsid w:val="001776BC"/>
    <w:pPr>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8E6415"/>
    <w:rPr>
      <w:lang w:val="en-GB"/>
    </w:rPr>
  </w:style>
  <w:style w:type="character" w:customStyle="1" w:styleId="Heading1Char">
    <w:name w:val="Heading 1 Char"/>
    <w:basedOn w:val="DefaultParagraphFont"/>
    <w:link w:val="Heading1"/>
    <w:uiPriority w:val="9"/>
    <w:rsid w:val="00320E64"/>
    <w:rPr>
      <w:rFonts w:ascii="Times New Roman" w:hAnsi="Times New Roman"/>
      <w:b/>
      <w:sz w:val="24"/>
      <w:lang w:val="lt-LT"/>
    </w:rPr>
  </w:style>
  <w:style w:type="character" w:customStyle="1" w:styleId="Heading2Char">
    <w:name w:val="Heading 2 Char"/>
    <w:basedOn w:val="DefaultParagraphFont"/>
    <w:link w:val="Heading2"/>
    <w:uiPriority w:val="9"/>
    <w:rsid w:val="001776BC"/>
    <w:rPr>
      <w:rFonts w:ascii="Times New Roman" w:hAnsi="Times New Roman"/>
      <w:b/>
      <w:sz w:val="24"/>
    </w:rPr>
  </w:style>
  <w:style w:type="character" w:customStyle="1" w:styleId="Heading3Char">
    <w:name w:val="Heading 3 Char"/>
    <w:basedOn w:val="DefaultParagraphFont"/>
    <w:link w:val="Heading3"/>
    <w:uiPriority w:val="9"/>
    <w:rsid w:val="001776BC"/>
    <w:rPr>
      <w:rFonts w:ascii="Times New Roman" w:hAnsi="Times New Roman"/>
      <w:b/>
      <w:sz w:val="24"/>
    </w:rPr>
  </w:style>
  <w:style w:type="paragraph" w:styleId="Title">
    <w:name w:val="Title"/>
    <w:basedOn w:val="NoSpacing"/>
    <w:next w:val="Normal"/>
    <w:link w:val="TitleChar"/>
    <w:uiPriority w:val="10"/>
    <w:qFormat/>
    <w:rsid w:val="00320E64"/>
    <w:pPr>
      <w:jc w:val="center"/>
    </w:pPr>
    <w:rPr>
      <w:b/>
      <w:sz w:val="28"/>
      <w:lang w:val="lt-LT"/>
    </w:rPr>
  </w:style>
  <w:style w:type="character" w:customStyle="1" w:styleId="TitleChar">
    <w:name w:val="Title Char"/>
    <w:basedOn w:val="DefaultParagraphFont"/>
    <w:link w:val="Title"/>
    <w:uiPriority w:val="10"/>
    <w:rsid w:val="00320E64"/>
    <w:rPr>
      <w:rFonts w:ascii="Times New Roman" w:hAnsi="Times New Roman"/>
      <w:b/>
      <w:sz w:val="28"/>
      <w:lang w:val="lt-LT"/>
    </w:rPr>
  </w:style>
  <w:style w:type="paragraph" w:styleId="ListParagraph">
    <w:name w:val="List Paragraph"/>
    <w:basedOn w:val="Normal"/>
    <w:uiPriority w:val="34"/>
    <w:qFormat/>
    <w:rsid w:val="00614A1B"/>
    <w:pPr>
      <w:ind w:left="720"/>
      <w:contextualSpacing/>
    </w:pPr>
  </w:style>
  <w:style w:type="paragraph" w:styleId="BalloonText">
    <w:name w:val="Balloon Text"/>
    <w:basedOn w:val="Normal"/>
    <w:link w:val="BalloonTextChar"/>
    <w:uiPriority w:val="99"/>
    <w:semiHidden/>
    <w:unhideWhenUsed/>
    <w:rsid w:val="00AA06F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A06FB"/>
    <w:rPr>
      <w:rFonts w:ascii="Tahoma" w:hAnsi="Tahoma" w:cs="Tahoma"/>
      <w:sz w:val="16"/>
      <w:szCs w:val="16"/>
      <w:lang w:val="lt-LT"/>
    </w:rPr>
  </w:style>
  <w:style w:type="table" w:styleId="TableGrid">
    <w:name w:val="Table Grid"/>
    <w:basedOn w:val="TableNormal"/>
    <w:uiPriority w:val="59"/>
    <w:rsid w:val="00537ED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7A1E5A"/>
    <w:pPr>
      <w:tabs>
        <w:tab w:val="center" w:pos="4819"/>
        <w:tab w:val="right" w:pos="9638"/>
      </w:tabs>
      <w:spacing w:line="240" w:lineRule="auto"/>
    </w:pPr>
  </w:style>
  <w:style w:type="character" w:customStyle="1" w:styleId="HeaderChar">
    <w:name w:val="Header Char"/>
    <w:basedOn w:val="DefaultParagraphFont"/>
    <w:link w:val="Header"/>
    <w:uiPriority w:val="99"/>
    <w:rsid w:val="007A1E5A"/>
    <w:rPr>
      <w:rFonts w:ascii="Times New Roman" w:hAnsi="Times New Roman"/>
      <w:sz w:val="24"/>
      <w:lang w:val="lt-LT"/>
    </w:rPr>
  </w:style>
  <w:style w:type="paragraph" w:styleId="Footer">
    <w:name w:val="footer"/>
    <w:basedOn w:val="Normal"/>
    <w:link w:val="FooterChar"/>
    <w:uiPriority w:val="99"/>
    <w:unhideWhenUsed/>
    <w:rsid w:val="007A1E5A"/>
    <w:pPr>
      <w:tabs>
        <w:tab w:val="center" w:pos="4819"/>
        <w:tab w:val="right" w:pos="9638"/>
      </w:tabs>
      <w:spacing w:line="240" w:lineRule="auto"/>
    </w:pPr>
  </w:style>
  <w:style w:type="character" w:customStyle="1" w:styleId="FooterChar">
    <w:name w:val="Footer Char"/>
    <w:basedOn w:val="DefaultParagraphFont"/>
    <w:link w:val="Footer"/>
    <w:uiPriority w:val="99"/>
    <w:rsid w:val="007A1E5A"/>
    <w:rPr>
      <w:rFonts w:ascii="Times New Roman" w:hAnsi="Times New Roman"/>
      <w:sz w:val="24"/>
      <w:lang w:val="lt-LT"/>
    </w:rPr>
  </w:style>
  <w:style w:type="paragraph" w:styleId="TOC1">
    <w:name w:val="toc 1"/>
    <w:basedOn w:val="Normal"/>
    <w:next w:val="Normal"/>
    <w:autoRedefine/>
    <w:uiPriority w:val="39"/>
    <w:unhideWhenUsed/>
    <w:rsid w:val="00FE7149"/>
    <w:pPr>
      <w:spacing w:after="100"/>
    </w:pPr>
    <w:rPr>
      <w:b/>
    </w:rPr>
  </w:style>
  <w:style w:type="paragraph" w:styleId="TOC2">
    <w:name w:val="toc 2"/>
    <w:basedOn w:val="Normal"/>
    <w:next w:val="Normal"/>
    <w:autoRedefine/>
    <w:uiPriority w:val="39"/>
    <w:unhideWhenUsed/>
    <w:rsid w:val="00FE7149"/>
    <w:pPr>
      <w:spacing w:after="100"/>
      <w:ind w:left="567"/>
    </w:pPr>
  </w:style>
  <w:style w:type="character" w:styleId="Hyperlink">
    <w:name w:val="Hyperlink"/>
    <w:basedOn w:val="DefaultParagraphFont"/>
    <w:uiPriority w:val="99"/>
    <w:unhideWhenUsed/>
    <w:rsid w:val="00FE7149"/>
    <w:rPr>
      <w:color w:val="0000FF" w:themeColor="hyperlink"/>
      <w:u w:val="single"/>
    </w:rPr>
  </w:style>
  <w:style w:type="paragraph" w:styleId="TOC3">
    <w:name w:val="toc 3"/>
    <w:basedOn w:val="Normal"/>
    <w:next w:val="Normal"/>
    <w:autoRedefine/>
    <w:uiPriority w:val="39"/>
    <w:unhideWhenUsed/>
    <w:rsid w:val="00FE7149"/>
    <w:pPr>
      <w:spacing w:after="100"/>
      <w:ind w:left="1134"/>
    </w:pPr>
  </w:style>
  <w:style w:type="paragraph" w:styleId="TOC4">
    <w:name w:val="toc 4"/>
    <w:basedOn w:val="Normal"/>
    <w:next w:val="Normal"/>
    <w:autoRedefine/>
    <w:uiPriority w:val="39"/>
    <w:semiHidden/>
    <w:unhideWhenUsed/>
    <w:rsid w:val="00FE7149"/>
    <w:pPr>
      <w:spacing w:after="100"/>
      <w:ind w:left="2268"/>
    </w:pPr>
  </w:style>
  <w:style w:type="paragraph" w:styleId="NormalWeb">
    <w:name w:val="Normal (Web)"/>
    <w:basedOn w:val="Normal"/>
    <w:uiPriority w:val="99"/>
    <w:semiHidden/>
    <w:unhideWhenUsed/>
    <w:rsid w:val="00F70A73"/>
    <w:pPr>
      <w:spacing w:before="100" w:beforeAutospacing="1" w:after="100" w:afterAutospacing="1" w:line="240" w:lineRule="auto"/>
      <w:jc w:val="left"/>
    </w:pPr>
    <w:rPr>
      <w:rFonts w:eastAsiaTheme="minorEastAsia" w:cs="Times New Roman"/>
      <w:szCs w:val="24"/>
      <w:lang w:val="en-GB" w:eastAsia="en-GB"/>
    </w:rPr>
  </w:style>
  <w:style w:type="paragraph" w:styleId="BodyText">
    <w:name w:val="Body Text"/>
    <w:basedOn w:val="Normal"/>
    <w:link w:val="BodyTextChar"/>
    <w:semiHidden/>
    <w:unhideWhenUsed/>
    <w:rsid w:val="00156F4B"/>
    <w:pPr>
      <w:spacing w:after="120" w:line="240" w:lineRule="auto"/>
      <w:jc w:val="left"/>
    </w:pPr>
    <w:rPr>
      <w:rFonts w:eastAsia="Times New Roman" w:cs="Times New Roman"/>
      <w:szCs w:val="20"/>
      <w:lang w:val="en-GB" w:eastAsia="zh-CN"/>
    </w:rPr>
  </w:style>
  <w:style w:type="character" w:customStyle="1" w:styleId="BodyTextChar">
    <w:name w:val="Body Text Char"/>
    <w:basedOn w:val="DefaultParagraphFont"/>
    <w:link w:val="BodyText"/>
    <w:semiHidden/>
    <w:rsid w:val="00156F4B"/>
    <w:rPr>
      <w:rFonts w:ascii="Times New Roman" w:eastAsia="Times New Roman" w:hAnsi="Times New Roman" w:cs="Times New Roman"/>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82676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4.png"/><Relationship Id="rId18" Type="http://schemas.openxmlformats.org/officeDocument/2006/relationships/chart" Target="charts/chart3.xml"/><Relationship Id="rId3" Type="http://schemas.openxmlformats.org/officeDocument/2006/relationships/styles" Target="styles.xml"/><Relationship Id="rId21" Type="http://schemas.openxmlformats.org/officeDocument/2006/relationships/footer" Target="footer2.xml"/><Relationship Id="rId7" Type="http://schemas.openxmlformats.org/officeDocument/2006/relationships/footnotes" Target="footnotes.xml"/><Relationship Id="rId12" Type="http://schemas.openxmlformats.org/officeDocument/2006/relationships/image" Target="media/image3.png"/><Relationship Id="rId17" Type="http://schemas.openxmlformats.org/officeDocument/2006/relationships/chart" Target="charts/chart2.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chart" Target="charts/chart5.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chart" Target="charts/chart1.xml"/><Relationship Id="rId23" Type="http://schemas.openxmlformats.org/officeDocument/2006/relationships/theme" Target="theme/theme1.xml"/><Relationship Id="rId10" Type="http://schemas.openxmlformats.org/officeDocument/2006/relationships/image" Target="media/image2.png"/><Relationship Id="rId19" Type="http://schemas.openxmlformats.org/officeDocument/2006/relationships/chart" Target="charts/chart4.xm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image" Target="media/image5.png"/><Relationship Id="rId22" Type="http://schemas.openxmlformats.org/officeDocument/2006/relationships/fontTable" Target="fontTable.xml"/></Relationships>
</file>

<file path=word/charts/_rels/chart1.xml.rels><?xml version="1.0" encoding="UTF-8" standalone="yes"?>
<Relationships xmlns="http://schemas.openxmlformats.org/package/2006/relationships"><Relationship Id="rId2" Type="http://schemas.openxmlformats.org/officeDocument/2006/relationships/chartUserShapes" Target="../drawings/drawing1.xml"/><Relationship Id="rId1" Type="http://schemas.openxmlformats.org/officeDocument/2006/relationships/package" Target="../embeddings/Microsoft_Excel_Worksheet1.xlsx"/></Relationships>
</file>

<file path=word/charts/_rels/chart2.xml.rels><?xml version="1.0" encoding="UTF-8" standalone="yes"?>
<Relationships xmlns="http://schemas.openxmlformats.org/package/2006/relationships"><Relationship Id="rId2" Type="http://schemas.openxmlformats.org/officeDocument/2006/relationships/chartUserShapes" Target="../drawings/drawing2.xml"/><Relationship Id="rId1" Type="http://schemas.openxmlformats.org/officeDocument/2006/relationships/oleObject" Target="file:///C:\Users\HP%20Elitebook\Documents\LiU\Thesis\Chicken%20cognition\Boxplots%20chicken%20data.xlsx" TargetMode="External"/></Relationships>
</file>

<file path=word/charts/_rels/chart3.xml.rels><?xml version="1.0" encoding="UTF-8" standalone="yes"?>
<Relationships xmlns="http://schemas.openxmlformats.org/package/2006/relationships"><Relationship Id="rId2" Type="http://schemas.openxmlformats.org/officeDocument/2006/relationships/chartUserShapes" Target="../drawings/drawing3.xml"/><Relationship Id="rId1" Type="http://schemas.openxmlformats.org/officeDocument/2006/relationships/oleObject" Target="file:///C:\Users\HP%20Elitebook\Documents\LiU\Thesis\Chicken%20cognition\Boxplots%20chicken%20data.xlsx" TargetMode="External"/></Relationships>
</file>

<file path=word/charts/_rels/chart4.xml.rels><?xml version="1.0" encoding="UTF-8" standalone="yes"?>
<Relationships xmlns="http://schemas.openxmlformats.org/package/2006/relationships"><Relationship Id="rId2" Type="http://schemas.openxmlformats.org/officeDocument/2006/relationships/chartUserShapes" Target="../drawings/drawing4.xml"/><Relationship Id="rId1" Type="http://schemas.openxmlformats.org/officeDocument/2006/relationships/oleObject" Target="file:///C:\Users\HP%20Elitebook\Documents\LiU\Thesis\Chicken%20cognition\Boxplots%20chicken%20data.xlsx" TargetMode="External"/></Relationships>
</file>

<file path=word/charts/_rels/chart5.xml.rels><?xml version="1.0" encoding="UTF-8" standalone="yes"?>
<Relationships xmlns="http://schemas.openxmlformats.org/package/2006/relationships"><Relationship Id="rId2" Type="http://schemas.openxmlformats.org/officeDocument/2006/relationships/chartUserShapes" Target="../drawings/drawing5.xml"/><Relationship Id="rId1" Type="http://schemas.openxmlformats.org/officeDocument/2006/relationships/oleObject" Target="file:///C:\Users\HP%20Elitebook\Documents\LiU\Thesis\Chicken%20cognition\Boxplots%20chicken%20data.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8443908453750971"/>
          <c:y val="6.3881146358233498E-2"/>
          <c:w val="0.66076836549277496"/>
          <c:h val="0.71335566451276211"/>
        </c:manualLayout>
      </c:layout>
      <c:barChart>
        <c:barDir val="col"/>
        <c:grouping val="percentStacked"/>
        <c:varyColors val="0"/>
        <c:ser>
          <c:idx val="4"/>
          <c:order val="0"/>
          <c:tx>
            <c:strRef>
              <c:f>'Redone graphs'!$AQ$89</c:f>
              <c:strCache>
                <c:ptCount val="1"/>
                <c:pt idx="0">
                  <c:v>0 %</c:v>
                </c:pt>
              </c:strCache>
            </c:strRef>
          </c:tx>
          <c:spPr>
            <a:solidFill>
              <a:srgbClr val="640C0C"/>
            </a:solidFill>
          </c:spPr>
          <c:invertIfNegative val="0"/>
          <c:dLbls>
            <c:txPr>
              <a:bodyPr/>
              <a:lstStyle/>
              <a:p>
                <a:pPr>
                  <a:defRPr>
                    <a:solidFill>
                      <a:schemeClr val="accent2">
                        <a:lumMod val="20000"/>
                        <a:lumOff val="80000"/>
                      </a:schemeClr>
                    </a:solidFill>
                  </a:defRPr>
                </a:pPr>
                <a:endParaRPr lang="en-US"/>
              </a:p>
            </c:txPr>
            <c:dLblPos val="ctr"/>
            <c:showLegendKey val="0"/>
            <c:showVal val="1"/>
            <c:showCatName val="0"/>
            <c:showSerName val="0"/>
            <c:showPercent val="0"/>
            <c:showBubbleSize val="0"/>
            <c:showLeaderLines val="0"/>
          </c:dLbls>
          <c:cat>
            <c:strRef>
              <c:f>'Redone graphs'!$AL$90:$AL$93</c:f>
              <c:strCache>
                <c:ptCount val="4"/>
                <c:pt idx="0">
                  <c:v>RJF Guided</c:v>
                </c:pt>
                <c:pt idx="1">
                  <c:v>RJF Naïve</c:v>
                </c:pt>
                <c:pt idx="2">
                  <c:v>WL Guided</c:v>
                </c:pt>
                <c:pt idx="3">
                  <c:v>WL Naïve</c:v>
                </c:pt>
              </c:strCache>
            </c:strRef>
          </c:cat>
          <c:val>
            <c:numRef>
              <c:f>'Redone graphs'!$AQ$90:$AQ$93</c:f>
              <c:numCache>
                <c:formatCode>General</c:formatCode>
                <c:ptCount val="4"/>
                <c:pt idx="0">
                  <c:v>13</c:v>
                </c:pt>
                <c:pt idx="1">
                  <c:v>18</c:v>
                </c:pt>
                <c:pt idx="2">
                  <c:v>2</c:v>
                </c:pt>
                <c:pt idx="3">
                  <c:v>3</c:v>
                </c:pt>
              </c:numCache>
            </c:numRef>
          </c:val>
        </c:ser>
        <c:ser>
          <c:idx val="3"/>
          <c:order val="1"/>
          <c:tx>
            <c:strRef>
              <c:f>'Redone graphs'!$AP$89</c:f>
              <c:strCache>
                <c:ptCount val="1"/>
                <c:pt idx="0">
                  <c:v>25 %</c:v>
                </c:pt>
              </c:strCache>
            </c:strRef>
          </c:tx>
          <c:spPr>
            <a:solidFill>
              <a:srgbClr val="AC4E00"/>
            </a:solidFill>
          </c:spPr>
          <c:invertIfNegative val="0"/>
          <c:dLbls>
            <c:dLbl>
              <c:idx val="3"/>
              <c:delete val="1"/>
            </c:dLbl>
            <c:txPr>
              <a:bodyPr/>
              <a:lstStyle/>
              <a:p>
                <a:pPr>
                  <a:defRPr>
                    <a:solidFill>
                      <a:srgbClr val="F7EAE9"/>
                    </a:solidFill>
                  </a:defRPr>
                </a:pPr>
                <a:endParaRPr lang="en-US"/>
              </a:p>
            </c:txPr>
            <c:dLblPos val="ctr"/>
            <c:showLegendKey val="0"/>
            <c:showVal val="1"/>
            <c:showCatName val="0"/>
            <c:showSerName val="0"/>
            <c:showPercent val="0"/>
            <c:showBubbleSize val="0"/>
            <c:showLeaderLines val="0"/>
          </c:dLbls>
          <c:cat>
            <c:strRef>
              <c:f>'Redone graphs'!$AL$90:$AL$93</c:f>
              <c:strCache>
                <c:ptCount val="4"/>
                <c:pt idx="0">
                  <c:v>RJF Guided</c:v>
                </c:pt>
                <c:pt idx="1">
                  <c:v>RJF Naïve</c:v>
                </c:pt>
                <c:pt idx="2">
                  <c:v>WL Guided</c:v>
                </c:pt>
                <c:pt idx="3">
                  <c:v>WL Naïve</c:v>
                </c:pt>
              </c:strCache>
            </c:strRef>
          </c:cat>
          <c:val>
            <c:numRef>
              <c:f>'Redone graphs'!$AP$90:$AP$93</c:f>
              <c:numCache>
                <c:formatCode>General</c:formatCode>
                <c:ptCount val="4"/>
                <c:pt idx="0">
                  <c:v>3</c:v>
                </c:pt>
                <c:pt idx="1">
                  <c:v>1</c:v>
                </c:pt>
                <c:pt idx="2">
                  <c:v>1</c:v>
                </c:pt>
                <c:pt idx="3">
                  <c:v>0</c:v>
                </c:pt>
              </c:numCache>
            </c:numRef>
          </c:val>
        </c:ser>
        <c:ser>
          <c:idx val="2"/>
          <c:order val="2"/>
          <c:tx>
            <c:strRef>
              <c:f>'Redone graphs'!$AO$89</c:f>
              <c:strCache>
                <c:ptCount val="1"/>
                <c:pt idx="0">
                  <c:v>50 %</c:v>
                </c:pt>
              </c:strCache>
            </c:strRef>
          </c:tx>
          <c:spPr>
            <a:solidFill>
              <a:srgbClr val="DA8200"/>
            </a:solidFill>
          </c:spPr>
          <c:invertIfNegative val="0"/>
          <c:dLbls>
            <c:dLblPos val="ctr"/>
            <c:showLegendKey val="0"/>
            <c:showVal val="1"/>
            <c:showCatName val="0"/>
            <c:showSerName val="0"/>
            <c:showPercent val="0"/>
            <c:showBubbleSize val="0"/>
            <c:showLeaderLines val="0"/>
          </c:dLbls>
          <c:cat>
            <c:strRef>
              <c:f>'Redone graphs'!$AL$90:$AL$93</c:f>
              <c:strCache>
                <c:ptCount val="4"/>
                <c:pt idx="0">
                  <c:v>RJF Guided</c:v>
                </c:pt>
                <c:pt idx="1">
                  <c:v>RJF Naïve</c:v>
                </c:pt>
                <c:pt idx="2">
                  <c:v>WL Guided</c:v>
                </c:pt>
                <c:pt idx="3">
                  <c:v>WL Naïve</c:v>
                </c:pt>
              </c:strCache>
            </c:strRef>
          </c:cat>
          <c:val>
            <c:numRef>
              <c:f>'Redone graphs'!$AO$90:$AO$93</c:f>
              <c:numCache>
                <c:formatCode>General</c:formatCode>
                <c:ptCount val="4"/>
                <c:pt idx="0">
                  <c:v>2</c:v>
                </c:pt>
                <c:pt idx="1">
                  <c:v>1</c:v>
                </c:pt>
                <c:pt idx="2">
                  <c:v>1</c:v>
                </c:pt>
                <c:pt idx="3">
                  <c:v>1</c:v>
                </c:pt>
              </c:numCache>
            </c:numRef>
          </c:val>
        </c:ser>
        <c:ser>
          <c:idx val="1"/>
          <c:order val="3"/>
          <c:tx>
            <c:strRef>
              <c:f>'Redone graphs'!$AN$89</c:f>
              <c:strCache>
                <c:ptCount val="1"/>
                <c:pt idx="0">
                  <c:v>75 %</c:v>
                </c:pt>
              </c:strCache>
            </c:strRef>
          </c:tx>
          <c:spPr>
            <a:solidFill>
              <a:srgbClr val="FFBC37"/>
            </a:solidFill>
          </c:spPr>
          <c:invertIfNegative val="0"/>
          <c:dLbls>
            <c:dLbl>
              <c:idx val="1"/>
              <c:delete val="1"/>
            </c:dLbl>
            <c:dLbl>
              <c:idx val="3"/>
              <c:delete val="1"/>
            </c:dLbl>
            <c:dLblPos val="ctr"/>
            <c:showLegendKey val="0"/>
            <c:showVal val="1"/>
            <c:showCatName val="0"/>
            <c:showSerName val="0"/>
            <c:showPercent val="0"/>
            <c:showBubbleSize val="0"/>
            <c:showLeaderLines val="0"/>
          </c:dLbls>
          <c:cat>
            <c:strRef>
              <c:f>'Redone graphs'!$AL$90:$AL$93</c:f>
              <c:strCache>
                <c:ptCount val="4"/>
                <c:pt idx="0">
                  <c:v>RJF Guided</c:v>
                </c:pt>
                <c:pt idx="1">
                  <c:v>RJF Naïve</c:v>
                </c:pt>
                <c:pt idx="2">
                  <c:v>WL Guided</c:v>
                </c:pt>
                <c:pt idx="3">
                  <c:v>WL Naïve</c:v>
                </c:pt>
              </c:strCache>
            </c:strRef>
          </c:cat>
          <c:val>
            <c:numRef>
              <c:f>'Redone graphs'!$AN$90:$AN$93</c:f>
              <c:numCache>
                <c:formatCode>General</c:formatCode>
                <c:ptCount val="4"/>
                <c:pt idx="0">
                  <c:v>1</c:v>
                </c:pt>
                <c:pt idx="1">
                  <c:v>0</c:v>
                </c:pt>
                <c:pt idx="2">
                  <c:v>1</c:v>
                </c:pt>
                <c:pt idx="3">
                  <c:v>0</c:v>
                </c:pt>
              </c:numCache>
            </c:numRef>
          </c:val>
        </c:ser>
        <c:ser>
          <c:idx val="0"/>
          <c:order val="4"/>
          <c:tx>
            <c:strRef>
              <c:f>'Redone graphs'!$AM$89</c:f>
              <c:strCache>
                <c:ptCount val="1"/>
                <c:pt idx="0">
                  <c:v>100 % </c:v>
                </c:pt>
              </c:strCache>
            </c:strRef>
          </c:tx>
          <c:spPr>
            <a:solidFill>
              <a:srgbClr val="FDDD9D"/>
            </a:solidFill>
          </c:spPr>
          <c:invertIfNegative val="0"/>
          <c:dLbls>
            <c:dLbl>
              <c:idx val="1"/>
              <c:delete val="1"/>
            </c:dLbl>
            <c:dLblPos val="ctr"/>
            <c:showLegendKey val="0"/>
            <c:showVal val="1"/>
            <c:showCatName val="0"/>
            <c:showSerName val="0"/>
            <c:showPercent val="0"/>
            <c:showBubbleSize val="0"/>
            <c:showLeaderLines val="0"/>
          </c:dLbls>
          <c:cat>
            <c:strRef>
              <c:f>'Redone graphs'!$AL$90:$AL$93</c:f>
              <c:strCache>
                <c:ptCount val="4"/>
                <c:pt idx="0">
                  <c:v>RJF Guided</c:v>
                </c:pt>
                <c:pt idx="1">
                  <c:v>RJF Naïve</c:v>
                </c:pt>
                <c:pt idx="2">
                  <c:v>WL Guided</c:v>
                </c:pt>
                <c:pt idx="3">
                  <c:v>WL Naïve</c:v>
                </c:pt>
              </c:strCache>
            </c:strRef>
          </c:cat>
          <c:val>
            <c:numRef>
              <c:f>'Redone graphs'!$AM$90:$AM$93</c:f>
              <c:numCache>
                <c:formatCode>General</c:formatCode>
                <c:ptCount val="4"/>
                <c:pt idx="0">
                  <c:v>2</c:v>
                </c:pt>
                <c:pt idx="1">
                  <c:v>0</c:v>
                </c:pt>
                <c:pt idx="2">
                  <c:v>2</c:v>
                </c:pt>
                <c:pt idx="3">
                  <c:v>1</c:v>
                </c:pt>
              </c:numCache>
            </c:numRef>
          </c:val>
        </c:ser>
        <c:dLbls>
          <c:showLegendKey val="0"/>
          <c:showVal val="0"/>
          <c:showCatName val="0"/>
          <c:showSerName val="0"/>
          <c:showPercent val="0"/>
          <c:showBubbleSize val="0"/>
        </c:dLbls>
        <c:gapWidth val="150"/>
        <c:overlap val="100"/>
        <c:axId val="154928128"/>
        <c:axId val="222981504"/>
      </c:barChart>
      <c:catAx>
        <c:axId val="154928128"/>
        <c:scaling>
          <c:orientation val="minMax"/>
        </c:scaling>
        <c:delete val="1"/>
        <c:axPos val="b"/>
        <c:numFmt formatCode="0%" sourceLinked="1"/>
        <c:majorTickMark val="out"/>
        <c:minorTickMark val="none"/>
        <c:tickLblPos val="nextTo"/>
        <c:crossAx val="222981504"/>
        <c:crosses val="autoZero"/>
        <c:auto val="1"/>
        <c:lblAlgn val="ctr"/>
        <c:lblOffset val="100"/>
        <c:noMultiLvlLbl val="0"/>
      </c:catAx>
      <c:valAx>
        <c:axId val="222981504"/>
        <c:scaling>
          <c:orientation val="minMax"/>
        </c:scaling>
        <c:delete val="0"/>
        <c:axPos val="l"/>
        <c:majorGridlines>
          <c:spPr>
            <a:ln>
              <a:solidFill>
                <a:schemeClr val="bg1">
                  <a:lumMod val="85000"/>
                  <a:alpha val="49000"/>
                </a:schemeClr>
              </a:solidFill>
            </a:ln>
          </c:spPr>
        </c:majorGridlines>
        <c:numFmt formatCode="0%" sourceLinked="0"/>
        <c:majorTickMark val="out"/>
        <c:minorTickMark val="none"/>
        <c:tickLblPos val="none"/>
        <c:crossAx val="154928128"/>
        <c:crosses val="autoZero"/>
        <c:crossBetween val="between"/>
      </c:valAx>
    </c:plotArea>
    <c:legend>
      <c:legendPos val="r"/>
      <c:overlay val="0"/>
    </c:legend>
    <c:plotVisOnly val="1"/>
    <c:dispBlanksAs val="gap"/>
    <c:showDLblsOverMax val="0"/>
  </c:chart>
  <c:spPr>
    <a:ln>
      <a:noFill/>
    </a:ln>
  </c:spPr>
  <c:externalData r:id="rId1">
    <c:autoUpdate val="0"/>
  </c:externalData>
  <c:userShapes r:id="rId2"/>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60441630935296"/>
          <c:y val="0.14786522027198509"/>
          <c:w val="0.6651472543339878"/>
          <c:h val="0.63135727256419716"/>
        </c:manualLayout>
      </c:layout>
      <c:barChart>
        <c:barDir val="col"/>
        <c:grouping val="stacked"/>
        <c:varyColors val="0"/>
        <c:ser>
          <c:idx val="0"/>
          <c:order val="0"/>
          <c:spPr>
            <a:noFill/>
          </c:spPr>
          <c:invertIfNegative val="0"/>
          <c:errBars>
            <c:errBarType val="minus"/>
            <c:errValType val="cust"/>
            <c:noEndCap val="0"/>
            <c:plus>
              <c:numRef>
                <c:f>'Redone graphs'!$F$13:$F$16</c:f>
                <c:numCache>
                  <c:formatCode>General</c:formatCode>
                  <c:ptCount val="4"/>
                  <c:pt idx="0">
                    <c:v>12</c:v>
                  </c:pt>
                  <c:pt idx="1">
                    <c:v>12</c:v>
                  </c:pt>
                  <c:pt idx="2">
                    <c:v>5</c:v>
                  </c:pt>
                  <c:pt idx="3">
                    <c:v>8</c:v>
                  </c:pt>
                </c:numCache>
              </c:numRef>
            </c:plus>
            <c:minus>
              <c:numRef>
                <c:f>'Redone graphs'!$G$13:$G$16</c:f>
                <c:numCache>
                  <c:formatCode>General</c:formatCode>
                  <c:ptCount val="4"/>
                  <c:pt idx="0">
                    <c:v>1</c:v>
                  </c:pt>
                  <c:pt idx="1">
                    <c:v>0</c:v>
                  </c:pt>
                  <c:pt idx="2">
                    <c:v>18</c:v>
                  </c:pt>
                  <c:pt idx="3">
                    <c:v>6</c:v>
                  </c:pt>
                </c:numCache>
              </c:numRef>
            </c:minus>
          </c:errBars>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graphs'!$C$13:$C$16</c:f>
              <c:numCache>
                <c:formatCode>0.00</c:formatCode>
                <c:ptCount val="4"/>
                <c:pt idx="0">
                  <c:v>1</c:v>
                </c:pt>
                <c:pt idx="1">
                  <c:v>0</c:v>
                </c:pt>
                <c:pt idx="2">
                  <c:v>51</c:v>
                </c:pt>
                <c:pt idx="3">
                  <c:v>6</c:v>
                </c:pt>
              </c:numCache>
            </c:numRef>
          </c:val>
        </c:ser>
        <c:ser>
          <c:idx val="1"/>
          <c:order val="1"/>
          <c:tx>
            <c:strRef>
              <c:f>'Redone graphs'!$D$12</c:f>
              <c:strCache>
                <c:ptCount val="1"/>
                <c:pt idx="0">
                  <c:v>med-Q1</c:v>
                </c:pt>
              </c:strCache>
            </c:strRef>
          </c:tx>
          <c:spPr>
            <a:ln w="12700">
              <a:solidFill>
                <a:schemeClr val="accent2">
                  <a:lumMod val="50000"/>
                </a:schemeClr>
              </a:solidFill>
            </a:ln>
          </c:spPr>
          <c:invertIfNegative val="0"/>
          <c:dPt>
            <c:idx val="0"/>
            <c:invertIfNegative val="0"/>
            <c:bubble3D val="0"/>
            <c:spPr>
              <a:pattFill prst="pct60">
                <a:fgClr>
                  <a:schemeClr val="accent2">
                    <a:lumMod val="75000"/>
                  </a:schemeClr>
                </a:fgClr>
                <a:bgClr>
                  <a:schemeClr val="bg1"/>
                </a:bgClr>
              </a:pattFill>
              <a:ln w="15875">
                <a:solidFill>
                  <a:schemeClr val="accent2">
                    <a:lumMod val="50000"/>
                  </a:schemeClr>
                </a:solidFill>
              </a:ln>
            </c:spPr>
          </c:dPt>
          <c:dPt>
            <c:idx val="1"/>
            <c:invertIfNegative val="0"/>
            <c:bubble3D val="0"/>
            <c:spPr>
              <a:pattFill prst="dkHorz">
                <a:fgClr>
                  <a:schemeClr val="accent6">
                    <a:lumMod val="75000"/>
                  </a:schemeClr>
                </a:fgClr>
                <a:bgClr>
                  <a:schemeClr val="bg1"/>
                </a:bgClr>
              </a:pattFill>
              <a:ln w="15875">
                <a:solidFill>
                  <a:schemeClr val="accent6">
                    <a:lumMod val="50000"/>
                  </a:schemeClr>
                </a:solidFill>
              </a:ln>
            </c:spPr>
          </c:dPt>
          <c:dPt>
            <c:idx val="2"/>
            <c:invertIfNegative val="0"/>
            <c:bubble3D val="0"/>
            <c:spPr>
              <a:pattFill prst="pct60">
                <a:fgClr>
                  <a:schemeClr val="tx2">
                    <a:lumMod val="60000"/>
                    <a:lumOff val="40000"/>
                  </a:schemeClr>
                </a:fgClr>
                <a:bgClr>
                  <a:schemeClr val="bg1"/>
                </a:bgClr>
              </a:pattFill>
              <a:ln w="15875">
                <a:solidFill>
                  <a:schemeClr val="tx2">
                    <a:lumMod val="75000"/>
                  </a:schemeClr>
                </a:solidFill>
              </a:ln>
            </c:spPr>
          </c:dPt>
          <c:dPt>
            <c:idx val="3"/>
            <c:invertIfNegative val="0"/>
            <c:bubble3D val="0"/>
            <c:spPr>
              <a:pattFill prst="pct30">
                <a:fgClr>
                  <a:schemeClr val="tx2">
                    <a:lumMod val="60000"/>
                    <a:lumOff val="40000"/>
                  </a:schemeClr>
                </a:fgClr>
                <a:bgClr>
                  <a:schemeClr val="bg1"/>
                </a:bgClr>
              </a:pattFill>
              <a:ln w="15875">
                <a:solidFill>
                  <a:schemeClr val="tx2">
                    <a:lumMod val="75000"/>
                  </a:schemeClr>
                </a:solidFill>
              </a:ln>
            </c:spPr>
          </c:dPt>
          <c:dPt>
            <c:idx val="5"/>
            <c:invertIfNegative val="0"/>
            <c:bubble3D val="0"/>
            <c:spPr>
              <a:pattFill prst="narVert">
                <a:fgClr>
                  <a:schemeClr val="accent3"/>
                </a:fgClr>
                <a:bgClr>
                  <a:schemeClr val="bg1"/>
                </a:bgClr>
              </a:pattFill>
              <a:ln w="12700">
                <a:solidFill>
                  <a:schemeClr val="accent2">
                    <a:lumMod val="50000"/>
                  </a:schemeClr>
                </a:solidFill>
              </a:ln>
            </c:spPr>
          </c:dPt>
          <c:dPt>
            <c:idx val="6"/>
            <c:invertIfNegative val="0"/>
            <c:bubble3D val="0"/>
            <c:spPr>
              <a:pattFill prst="dkDnDiag">
                <a:fgClr>
                  <a:schemeClr val="accent2"/>
                </a:fgClr>
                <a:bgClr>
                  <a:schemeClr val="bg1"/>
                </a:bgClr>
              </a:pattFill>
              <a:ln w="12700">
                <a:solidFill>
                  <a:schemeClr val="accent2">
                    <a:lumMod val="50000"/>
                  </a:schemeClr>
                </a:solidFill>
              </a:ln>
            </c:spPr>
          </c:dPt>
          <c:dPt>
            <c:idx val="7"/>
            <c:invertIfNegative val="0"/>
            <c:bubble3D val="0"/>
            <c:spPr>
              <a:pattFill prst="dkUpDiag">
                <a:fgClr>
                  <a:schemeClr val="tx2"/>
                </a:fgClr>
                <a:bgClr>
                  <a:schemeClr val="bg1"/>
                </a:bgClr>
              </a:pattFill>
              <a:ln w="12700">
                <a:solidFill>
                  <a:schemeClr val="accent2">
                    <a:lumMod val="50000"/>
                  </a:schemeClr>
                </a:solidFill>
              </a:ln>
            </c:spPr>
          </c:dPt>
          <c:dPt>
            <c:idx val="8"/>
            <c:invertIfNegative val="0"/>
            <c:bubble3D val="0"/>
            <c:spPr>
              <a:pattFill prst="pct50">
                <a:fgClr>
                  <a:schemeClr val="accent4"/>
                </a:fgClr>
                <a:bgClr>
                  <a:schemeClr val="bg1"/>
                </a:bgClr>
              </a:pattFill>
              <a:ln w="12700">
                <a:solidFill>
                  <a:schemeClr val="accent2">
                    <a:lumMod val="50000"/>
                  </a:schemeClr>
                </a:solidFill>
              </a:ln>
            </c:spPr>
          </c:dPt>
          <c:dPt>
            <c:idx val="10"/>
            <c:invertIfNegative val="0"/>
            <c:bubble3D val="0"/>
            <c:spPr>
              <a:pattFill prst="narVert">
                <a:fgClr>
                  <a:schemeClr val="accent3"/>
                </a:fgClr>
                <a:bgClr>
                  <a:schemeClr val="bg1"/>
                </a:bgClr>
              </a:pattFill>
              <a:ln w="12700">
                <a:solidFill>
                  <a:schemeClr val="accent2">
                    <a:lumMod val="50000"/>
                  </a:schemeClr>
                </a:solidFill>
              </a:ln>
            </c:spPr>
          </c:dPt>
          <c:dPt>
            <c:idx val="11"/>
            <c:invertIfNegative val="0"/>
            <c:bubble3D val="0"/>
            <c:spPr>
              <a:pattFill prst="dkDnDiag">
                <a:fgClr>
                  <a:schemeClr val="accent2"/>
                </a:fgClr>
                <a:bgClr>
                  <a:schemeClr val="bg1"/>
                </a:bgClr>
              </a:pattFill>
              <a:ln w="12700">
                <a:solidFill>
                  <a:schemeClr val="accent2">
                    <a:lumMod val="50000"/>
                  </a:schemeClr>
                </a:solidFill>
              </a:ln>
            </c:spPr>
          </c:dPt>
          <c:dPt>
            <c:idx val="12"/>
            <c:invertIfNegative val="0"/>
            <c:bubble3D val="0"/>
            <c:spPr>
              <a:pattFill prst="dkUpDiag">
                <a:fgClr>
                  <a:schemeClr val="tx2"/>
                </a:fgClr>
                <a:bgClr>
                  <a:schemeClr val="bg1"/>
                </a:bgClr>
              </a:pattFill>
              <a:ln w="12700">
                <a:solidFill>
                  <a:schemeClr val="accent2">
                    <a:lumMod val="50000"/>
                  </a:schemeClr>
                </a:solidFill>
              </a:ln>
            </c:spPr>
          </c:dPt>
          <c:dPt>
            <c:idx val="13"/>
            <c:invertIfNegative val="0"/>
            <c:bubble3D val="0"/>
            <c:spPr>
              <a:pattFill prst="pct50">
                <a:fgClr>
                  <a:schemeClr val="accent4"/>
                </a:fgClr>
                <a:bgClr>
                  <a:schemeClr val="bg1"/>
                </a:bgClr>
              </a:pattFill>
              <a:ln w="12700">
                <a:solidFill>
                  <a:schemeClr val="accent2">
                    <a:lumMod val="50000"/>
                  </a:schemeClr>
                </a:solidFill>
              </a:ln>
            </c:spPr>
          </c:dPt>
          <c:dPt>
            <c:idx val="15"/>
            <c:invertIfNegative val="0"/>
            <c:bubble3D val="0"/>
            <c:spPr>
              <a:pattFill prst="narVert">
                <a:fgClr>
                  <a:schemeClr val="accent3"/>
                </a:fgClr>
                <a:bgClr>
                  <a:schemeClr val="bg1"/>
                </a:bgClr>
              </a:pattFill>
              <a:ln w="12700">
                <a:solidFill>
                  <a:schemeClr val="accent2">
                    <a:lumMod val="50000"/>
                  </a:schemeClr>
                </a:solidFill>
              </a:ln>
            </c:spPr>
          </c:dPt>
          <c:dPt>
            <c:idx val="16"/>
            <c:invertIfNegative val="0"/>
            <c:bubble3D val="0"/>
            <c:spPr>
              <a:pattFill prst="dkDnDiag">
                <a:fgClr>
                  <a:schemeClr val="accent2"/>
                </a:fgClr>
                <a:bgClr>
                  <a:schemeClr val="bg1"/>
                </a:bgClr>
              </a:pattFill>
              <a:ln w="12700">
                <a:solidFill>
                  <a:schemeClr val="accent2">
                    <a:lumMod val="50000"/>
                  </a:schemeClr>
                </a:solidFill>
              </a:ln>
            </c:spPr>
          </c:dPt>
          <c:dPt>
            <c:idx val="17"/>
            <c:invertIfNegative val="0"/>
            <c:bubble3D val="0"/>
            <c:spPr>
              <a:pattFill prst="dkUpDiag">
                <a:fgClr>
                  <a:schemeClr val="tx2"/>
                </a:fgClr>
                <a:bgClr>
                  <a:schemeClr val="bg1"/>
                </a:bgClr>
              </a:pattFill>
              <a:ln w="12700">
                <a:solidFill>
                  <a:schemeClr val="accent2">
                    <a:lumMod val="50000"/>
                  </a:schemeClr>
                </a:solidFill>
              </a:ln>
            </c:spPr>
          </c:dPt>
          <c:dPt>
            <c:idx val="18"/>
            <c:invertIfNegative val="0"/>
            <c:bubble3D val="0"/>
            <c:spPr>
              <a:pattFill prst="pct50">
                <a:fgClr>
                  <a:schemeClr val="accent4"/>
                </a:fgClr>
                <a:bgClr>
                  <a:schemeClr val="bg1"/>
                </a:bgClr>
              </a:pattFill>
              <a:ln w="12700">
                <a:solidFill>
                  <a:schemeClr val="accent2">
                    <a:lumMod val="50000"/>
                  </a:schemeClr>
                </a:solidFill>
              </a:ln>
            </c:spPr>
          </c:dPt>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graphs'!$D$13:$D$16</c:f>
              <c:numCache>
                <c:formatCode>General</c:formatCode>
                <c:ptCount val="4"/>
                <c:pt idx="0">
                  <c:v>13</c:v>
                </c:pt>
                <c:pt idx="1">
                  <c:v>0.01</c:v>
                </c:pt>
                <c:pt idx="2">
                  <c:v>32</c:v>
                </c:pt>
                <c:pt idx="3">
                  <c:v>10</c:v>
                </c:pt>
              </c:numCache>
            </c:numRef>
          </c:val>
        </c:ser>
        <c:ser>
          <c:idx val="2"/>
          <c:order val="2"/>
          <c:invertIfNegative val="0"/>
          <c:dPt>
            <c:idx val="0"/>
            <c:invertIfNegative val="0"/>
            <c:bubble3D val="0"/>
            <c:spPr>
              <a:pattFill prst="pct60">
                <a:fgClr>
                  <a:schemeClr val="accent2">
                    <a:lumMod val="75000"/>
                  </a:schemeClr>
                </a:fgClr>
                <a:bgClr>
                  <a:schemeClr val="bg1"/>
                </a:bgClr>
              </a:pattFill>
              <a:ln w="15875" cmpd="sng">
                <a:solidFill>
                  <a:schemeClr val="accent2">
                    <a:lumMod val="50000"/>
                  </a:schemeClr>
                </a:solidFill>
              </a:ln>
            </c:spPr>
          </c:dPt>
          <c:dPt>
            <c:idx val="1"/>
            <c:invertIfNegative val="0"/>
            <c:bubble3D val="0"/>
            <c:spPr>
              <a:pattFill prst="pct30">
                <a:fgClr>
                  <a:schemeClr val="accent2">
                    <a:lumMod val="75000"/>
                  </a:schemeClr>
                </a:fgClr>
                <a:bgClr>
                  <a:schemeClr val="bg1"/>
                </a:bgClr>
              </a:pattFill>
              <a:ln w="15875">
                <a:solidFill>
                  <a:schemeClr val="accent2">
                    <a:lumMod val="50000"/>
                  </a:schemeClr>
                </a:solidFill>
              </a:ln>
            </c:spPr>
          </c:dPt>
          <c:dPt>
            <c:idx val="2"/>
            <c:invertIfNegative val="0"/>
            <c:bubble3D val="0"/>
            <c:spPr>
              <a:pattFill prst="pct60">
                <a:fgClr>
                  <a:schemeClr val="tx2">
                    <a:lumMod val="60000"/>
                    <a:lumOff val="40000"/>
                  </a:schemeClr>
                </a:fgClr>
                <a:bgClr>
                  <a:schemeClr val="bg1"/>
                </a:bgClr>
              </a:pattFill>
              <a:ln w="15875">
                <a:solidFill>
                  <a:schemeClr val="tx2">
                    <a:lumMod val="75000"/>
                  </a:schemeClr>
                </a:solidFill>
              </a:ln>
            </c:spPr>
          </c:dPt>
          <c:dPt>
            <c:idx val="3"/>
            <c:invertIfNegative val="0"/>
            <c:bubble3D val="0"/>
            <c:spPr>
              <a:pattFill prst="pct30">
                <a:fgClr>
                  <a:schemeClr val="tx2">
                    <a:lumMod val="60000"/>
                    <a:lumOff val="40000"/>
                  </a:schemeClr>
                </a:fgClr>
                <a:bgClr>
                  <a:schemeClr val="bg1"/>
                </a:bgClr>
              </a:pattFill>
              <a:ln w="15875">
                <a:solidFill>
                  <a:schemeClr val="tx2">
                    <a:lumMod val="75000"/>
                  </a:schemeClr>
                </a:solidFill>
              </a:ln>
            </c:spPr>
          </c:dPt>
          <c:dPt>
            <c:idx val="5"/>
            <c:invertIfNegative val="0"/>
            <c:bubble3D val="0"/>
            <c:spPr>
              <a:pattFill prst="narVert">
                <a:fgClr>
                  <a:schemeClr val="accent3"/>
                </a:fgClr>
                <a:bgClr>
                  <a:schemeClr val="bg1"/>
                </a:bgClr>
              </a:pattFill>
              <a:ln>
                <a:solidFill>
                  <a:schemeClr val="accent3">
                    <a:lumMod val="50000"/>
                  </a:schemeClr>
                </a:solidFill>
              </a:ln>
            </c:spPr>
          </c:dPt>
          <c:dPt>
            <c:idx val="6"/>
            <c:invertIfNegative val="0"/>
            <c:bubble3D val="0"/>
            <c:spPr>
              <a:pattFill prst="dkDnDiag">
                <a:fgClr>
                  <a:schemeClr val="accent2"/>
                </a:fgClr>
                <a:bgClr>
                  <a:schemeClr val="bg1"/>
                </a:bgClr>
              </a:pattFill>
              <a:ln>
                <a:solidFill>
                  <a:schemeClr val="accent2">
                    <a:lumMod val="50000"/>
                  </a:schemeClr>
                </a:solidFill>
              </a:ln>
            </c:spPr>
          </c:dPt>
          <c:dPt>
            <c:idx val="7"/>
            <c:invertIfNegative val="0"/>
            <c:bubble3D val="0"/>
            <c:spPr>
              <a:pattFill prst="dkUpDiag">
                <a:fgClr>
                  <a:schemeClr val="tx2"/>
                </a:fgClr>
                <a:bgClr>
                  <a:schemeClr val="bg1"/>
                </a:bgClr>
              </a:pattFill>
              <a:ln>
                <a:solidFill>
                  <a:schemeClr val="tx2">
                    <a:lumMod val="50000"/>
                  </a:schemeClr>
                </a:solidFill>
              </a:ln>
            </c:spPr>
          </c:dPt>
          <c:dPt>
            <c:idx val="8"/>
            <c:invertIfNegative val="0"/>
            <c:bubble3D val="0"/>
            <c:spPr>
              <a:pattFill prst="pct50">
                <a:fgClr>
                  <a:schemeClr val="accent4"/>
                </a:fgClr>
                <a:bgClr>
                  <a:schemeClr val="bg1"/>
                </a:bgClr>
              </a:pattFill>
              <a:ln>
                <a:solidFill>
                  <a:schemeClr val="accent4">
                    <a:lumMod val="50000"/>
                  </a:schemeClr>
                </a:solidFill>
              </a:ln>
            </c:spPr>
          </c:dPt>
          <c:dPt>
            <c:idx val="10"/>
            <c:invertIfNegative val="0"/>
            <c:bubble3D val="0"/>
            <c:spPr>
              <a:pattFill prst="narVert">
                <a:fgClr>
                  <a:schemeClr val="accent3"/>
                </a:fgClr>
                <a:bgClr>
                  <a:schemeClr val="bg1"/>
                </a:bgClr>
              </a:pattFill>
              <a:ln>
                <a:solidFill>
                  <a:schemeClr val="accent3">
                    <a:lumMod val="50000"/>
                  </a:schemeClr>
                </a:solidFill>
              </a:ln>
            </c:spPr>
          </c:dPt>
          <c:dPt>
            <c:idx val="11"/>
            <c:invertIfNegative val="0"/>
            <c:bubble3D val="0"/>
            <c:spPr>
              <a:pattFill prst="dkDnDiag">
                <a:fgClr>
                  <a:schemeClr val="accent2"/>
                </a:fgClr>
                <a:bgClr>
                  <a:schemeClr val="bg1"/>
                </a:bgClr>
              </a:pattFill>
              <a:ln>
                <a:solidFill>
                  <a:schemeClr val="accent2">
                    <a:lumMod val="50000"/>
                  </a:schemeClr>
                </a:solidFill>
              </a:ln>
            </c:spPr>
          </c:dPt>
          <c:dPt>
            <c:idx val="12"/>
            <c:invertIfNegative val="0"/>
            <c:bubble3D val="0"/>
            <c:spPr>
              <a:pattFill prst="dkUpDiag">
                <a:fgClr>
                  <a:schemeClr val="tx2"/>
                </a:fgClr>
                <a:bgClr>
                  <a:schemeClr val="bg1"/>
                </a:bgClr>
              </a:pattFill>
              <a:ln>
                <a:solidFill>
                  <a:schemeClr val="tx2">
                    <a:lumMod val="50000"/>
                  </a:schemeClr>
                </a:solidFill>
              </a:ln>
            </c:spPr>
          </c:dPt>
          <c:dPt>
            <c:idx val="13"/>
            <c:invertIfNegative val="0"/>
            <c:bubble3D val="0"/>
            <c:spPr>
              <a:pattFill prst="pct50">
                <a:fgClr>
                  <a:schemeClr val="accent4"/>
                </a:fgClr>
                <a:bgClr>
                  <a:schemeClr val="bg1"/>
                </a:bgClr>
              </a:pattFill>
              <a:ln>
                <a:solidFill>
                  <a:schemeClr val="accent4">
                    <a:lumMod val="50000"/>
                  </a:schemeClr>
                </a:solidFill>
              </a:ln>
            </c:spPr>
          </c:dPt>
          <c:dPt>
            <c:idx val="15"/>
            <c:invertIfNegative val="0"/>
            <c:bubble3D val="0"/>
            <c:spPr>
              <a:pattFill prst="narVert">
                <a:fgClr>
                  <a:schemeClr val="accent3"/>
                </a:fgClr>
                <a:bgClr>
                  <a:schemeClr val="bg1"/>
                </a:bgClr>
              </a:pattFill>
              <a:ln>
                <a:solidFill>
                  <a:schemeClr val="accent3">
                    <a:lumMod val="50000"/>
                  </a:schemeClr>
                </a:solidFill>
              </a:ln>
            </c:spPr>
          </c:dPt>
          <c:dPt>
            <c:idx val="16"/>
            <c:invertIfNegative val="0"/>
            <c:bubble3D val="0"/>
            <c:spPr>
              <a:pattFill prst="dkDnDiag">
                <a:fgClr>
                  <a:schemeClr val="accent2"/>
                </a:fgClr>
                <a:bgClr>
                  <a:schemeClr val="bg1"/>
                </a:bgClr>
              </a:pattFill>
              <a:ln>
                <a:solidFill>
                  <a:schemeClr val="accent2">
                    <a:lumMod val="50000"/>
                  </a:schemeClr>
                </a:solidFill>
              </a:ln>
            </c:spPr>
          </c:dPt>
          <c:dPt>
            <c:idx val="17"/>
            <c:invertIfNegative val="0"/>
            <c:bubble3D val="0"/>
            <c:spPr>
              <a:pattFill prst="dkUpDiag">
                <a:fgClr>
                  <a:schemeClr val="tx2"/>
                </a:fgClr>
                <a:bgClr>
                  <a:schemeClr val="bg1"/>
                </a:bgClr>
              </a:pattFill>
              <a:ln>
                <a:solidFill>
                  <a:schemeClr val="tx2">
                    <a:lumMod val="50000"/>
                  </a:schemeClr>
                </a:solidFill>
              </a:ln>
            </c:spPr>
          </c:dPt>
          <c:dPt>
            <c:idx val="18"/>
            <c:invertIfNegative val="0"/>
            <c:bubble3D val="0"/>
            <c:spPr>
              <a:pattFill prst="pct50">
                <a:fgClr>
                  <a:schemeClr val="accent4"/>
                </a:fgClr>
                <a:bgClr>
                  <a:schemeClr val="bg1"/>
                </a:bgClr>
              </a:pattFill>
              <a:ln>
                <a:solidFill>
                  <a:schemeClr val="accent4">
                    <a:lumMod val="50000"/>
                  </a:schemeClr>
                </a:solidFill>
              </a:ln>
            </c:spPr>
          </c:dPt>
          <c:errBars>
            <c:errBarType val="plus"/>
            <c:errValType val="cust"/>
            <c:noEndCap val="0"/>
            <c:plus>
              <c:numRef>
                <c:f>'Redone graphs'!$F$13:$F$16</c:f>
                <c:numCache>
                  <c:formatCode>General</c:formatCode>
                  <c:ptCount val="4"/>
                  <c:pt idx="0">
                    <c:v>12</c:v>
                  </c:pt>
                  <c:pt idx="1">
                    <c:v>12</c:v>
                  </c:pt>
                  <c:pt idx="2">
                    <c:v>5</c:v>
                  </c:pt>
                  <c:pt idx="3">
                    <c:v>8</c:v>
                  </c:pt>
                </c:numCache>
              </c:numRef>
            </c:plus>
            <c:minus>
              <c:numRef>
                <c:f>'Redone graphs'!$G$13:$G$16</c:f>
                <c:numCache>
                  <c:formatCode>General</c:formatCode>
                  <c:ptCount val="4"/>
                  <c:pt idx="0">
                    <c:v>1</c:v>
                  </c:pt>
                  <c:pt idx="1">
                    <c:v>0</c:v>
                  </c:pt>
                  <c:pt idx="2">
                    <c:v>18</c:v>
                  </c:pt>
                  <c:pt idx="3">
                    <c:v>6</c:v>
                  </c:pt>
                </c:numCache>
              </c:numRef>
            </c:minus>
          </c:errBars>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graphs'!$E$13:$E$16</c:f>
              <c:numCache>
                <c:formatCode>General</c:formatCode>
                <c:ptCount val="4"/>
                <c:pt idx="0">
                  <c:v>44</c:v>
                </c:pt>
                <c:pt idx="1">
                  <c:v>0.01</c:v>
                </c:pt>
                <c:pt idx="2">
                  <c:v>22</c:v>
                </c:pt>
                <c:pt idx="3">
                  <c:v>20</c:v>
                </c:pt>
              </c:numCache>
            </c:numRef>
          </c:val>
        </c:ser>
        <c:dLbls>
          <c:showLegendKey val="0"/>
          <c:showVal val="0"/>
          <c:showCatName val="0"/>
          <c:showSerName val="0"/>
          <c:showPercent val="0"/>
          <c:showBubbleSize val="0"/>
        </c:dLbls>
        <c:gapWidth val="100"/>
        <c:overlap val="100"/>
        <c:axId val="247824384"/>
        <c:axId val="222983808"/>
      </c:barChart>
      <c:lineChart>
        <c:grouping val="standard"/>
        <c:varyColors val="0"/>
        <c:ser>
          <c:idx val="5"/>
          <c:order val="3"/>
          <c:tx>
            <c:strRef>
              <c:f>'Redone graphs'!$J$3</c:f>
              <c:strCache>
                <c:ptCount val="1"/>
                <c:pt idx="0">
                  <c:v>Mean</c:v>
                </c:pt>
              </c:strCache>
            </c:strRef>
          </c:tx>
          <c:spPr>
            <a:ln>
              <a:noFill/>
            </a:ln>
            <a:effectLst>
              <a:outerShdw blurRad="63500" algn="ctr" rotWithShape="0">
                <a:prstClr val="black">
                  <a:alpha val="40000"/>
                </a:prstClr>
              </a:outerShdw>
            </a:effectLst>
          </c:spPr>
          <c:marker>
            <c:symbol val="diamond"/>
            <c:size val="5"/>
            <c:spPr>
              <a:solidFill>
                <a:schemeClr val="bg1"/>
              </a:solidFill>
              <a:ln w="12700" cap="sq">
                <a:solidFill>
                  <a:schemeClr val="tx1"/>
                </a:solidFill>
                <a:miter lim="800000"/>
              </a:ln>
              <a:effectLst>
                <a:outerShdw blurRad="63500" algn="ctr" rotWithShape="0">
                  <a:prstClr val="black">
                    <a:alpha val="40000"/>
                  </a:prstClr>
                </a:outerShdw>
              </a:effectLst>
            </c:spPr>
          </c:marker>
          <c:cat>
            <c:strRef>
              <c:f>'Redone graphs'!$B$4:$B$7</c:f>
              <c:strCache>
                <c:ptCount val="4"/>
                <c:pt idx="0">
                  <c:v>RJF Guided</c:v>
                </c:pt>
                <c:pt idx="1">
                  <c:v>RJF Naive</c:v>
                </c:pt>
                <c:pt idx="2">
                  <c:v>WL Guided</c:v>
                </c:pt>
                <c:pt idx="3">
                  <c:v>WL Naive</c:v>
                </c:pt>
              </c:strCache>
            </c:strRef>
          </c:cat>
          <c:val>
            <c:numRef>
              <c:f>'Redone graphs'!$J$13:$J$16</c:f>
              <c:numCache>
                <c:formatCode>General</c:formatCode>
                <c:ptCount val="4"/>
                <c:pt idx="0">
                  <c:v>25.9</c:v>
                </c:pt>
                <c:pt idx="1">
                  <c:v>4.95</c:v>
                </c:pt>
                <c:pt idx="2">
                  <c:v>79.709999999999994</c:v>
                </c:pt>
                <c:pt idx="3" formatCode="0.00">
                  <c:v>20.399999999999999</c:v>
                </c:pt>
              </c:numCache>
            </c:numRef>
          </c:val>
          <c:smooth val="1"/>
        </c:ser>
        <c:ser>
          <c:idx val="3"/>
          <c:order val="4"/>
          <c:tx>
            <c:strRef>
              <c:f>'Redone graphs'!$I$3</c:f>
              <c:strCache>
                <c:ptCount val="1"/>
                <c:pt idx="0">
                  <c:v>Outlier</c:v>
                </c:pt>
              </c:strCache>
            </c:strRef>
          </c:tx>
          <c:spPr>
            <a:ln w="28575">
              <a:noFill/>
            </a:ln>
          </c:spPr>
          <c:marker>
            <c:symbol val="circle"/>
            <c:size val="6"/>
            <c:spPr>
              <a:solidFill>
                <a:schemeClr val="tx1"/>
              </a:solidFill>
              <a:ln>
                <a:solidFill>
                  <a:schemeClr val="tx1"/>
                </a:solidFill>
              </a:ln>
            </c:spPr>
          </c:marker>
          <c:dPt>
            <c:idx val="0"/>
            <c:bubble3D val="0"/>
          </c:dPt>
          <c:dPt>
            <c:idx val="1"/>
            <c:marker>
              <c:symbol val="circle"/>
              <c:size val="5"/>
            </c:marker>
            <c:bubble3D val="0"/>
          </c:dPt>
          <c:val>
            <c:numRef>
              <c:f>'Redone graphs'!$I$13:$I$16</c:f>
              <c:numCache>
                <c:formatCode>0.00</c:formatCode>
                <c:ptCount val="4"/>
                <c:pt idx="1">
                  <c:v>84</c:v>
                </c:pt>
              </c:numCache>
            </c:numRef>
          </c:val>
          <c:smooth val="0"/>
        </c:ser>
        <c:dLbls>
          <c:showLegendKey val="0"/>
          <c:showVal val="0"/>
          <c:showCatName val="0"/>
          <c:showSerName val="0"/>
          <c:showPercent val="0"/>
          <c:showBubbleSize val="0"/>
        </c:dLbls>
        <c:marker val="1"/>
        <c:smooth val="0"/>
        <c:axId val="247824384"/>
        <c:axId val="222983808"/>
      </c:lineChart>
      <c:catAx>
        <c:axId val="247824384"/>
        <c:scaling>
          <c:orientation val="minMax"/>
        </c:scaling>
        <c:delete val="1"/>
        <c:axPos val="b"/>
        <c:majorTickMark val="none"/>
        <c:minorTickMark val="none"/>
        <c:tickLblPos val="nextTo"/>
        <c:crossAx val="222983808"/>
        <c:crosses val="autoZero"/>
        <c:auto val="1"/>
        <c:lblAlgn val="ctr"/>
        <c:lblOffset val="100"/>
        <c:noMultiLvlLbl val="0"/>
      </c:catAx>
      <c:valAx>
        <c:axId val="222983808"/>
        <c:scaling>
          <c:orientation val="minMax"/>
        </c:scaling>
        <c:delete val="0"/>
        <c:axPos val="l"/>
        <c:majorGridlines>
          <c:spPr>
            <a:ln>
              <a:solidFill>
                <a:schemeClr val="bg1">
                  <a:lumMod val="85000"/>
                  <a:alpha val="60000"/>
                </a:schemeClr>
              </a:solidFill>
            </a:ln>
          </c:spPr>
        </c:majorGridlines>
        <c:numFmt formatCode="0" sourceLinked="0"/>
        <c:majorTickMark val="out"/>
        <c:minorTickMark val="none"/>
        <c:tickLblPos val="nextTo"/>
        <c:crossAx val="247824384"/>
        <c:crosses val="autoZero"/>
        <c:crossBetween val="between"/>
      </c:valAx>
    </c:plotArea>
    <c:legend>
      <c:legendPos val="r"/>
      <c:legendEntry>
        <c:idx val="0"/>
        <c:delete val="1"/>
      </c:legendEntry>
      <c:legendEntry>
        <c:idx val="1"/>
        <c:delete val="1"/>
      </c:legendEntry>
      <c:legendEntry>
        <c:idx val="2"/>
        <c:delete val="1"/>
      </c:legendEntry>
      <c:layout>
        <c:manualLayout>
          <c:xMode val="edge"/>
          <c:yMode val="edge"/>
          <c:x val="3.872681095320147E-3"/>
          <c:y val="0.85587327303966454"/>
          <c:w val="0.12663575444379466"/>
          <c:h val="0.12143748232586962"/>
        </c:manualLayout>
      </c:layout>
      <c:overlay val="0"/>
    </c:legend>
    <c:plotVisOnly val="1"/>
    <c:dispBlanksAs val="gap"/>
    <c:showDLblsOverMax val="0"/>
  </c:chart>
  <c:spPr>
    <a:ln>
      <a:noFill/>
    </a:ln>
  </c:spPr>
  <c:externalData r:id="rId1">
    <c:autoUpdate val="0"/>
  </c:externalData>
  <c:userShapes r:id="rId2"/>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604422676684059"/>
          <c:y val="0.14427199662284707"/>
          <c:w val="0.6651472543339878"/>
          <c:h val="0.63135727256419716"/>
        </c:manualLayout>
      </c:layout>
      <c:barChart>
        <c:barDir val="col"/>
        <c:grouping val="stacked"/>
        <c:varyColors val="0"/>
        <c:ser>
          <c:idx val="0"/>
          <c:order val="0"/>
          <c:spPr>
            <a:noFill/>
          </c:spPr>
          <c:invertIfNegative val="0"/>
          <c:errBars>
            <c:errBarType val="minus"/>
            <c:errValType val="cust"/>
            <c:noEndCap val="0"/>
            <c:plus>
              <c:numRef>
                <c:f>'Redone graphs'!$F$20:$F$23</c:f>
                <c:numCache>
                  <c:formatCode>General</c:formatCode>
                  <c:ptCount val="4"/>
                  <c:pt idx="0">
                    <c:v>17</c:v>
                  </c:pt>
                  <c:pt idx="1">
                    <c:v>0.5</c:v>
                  </c:pt>
                  <c:pt idx="2">
                    <c:v>8</c:v>
                  </c:pt>
                  <c:pt idx="3">
                    <c:v>0</c:v>
                  </c:pt>
                </c:numCache>
              </c:numRef>
            </c:plus>
            <c:minus>
              <c:numRef>
                <c:f>'Redone graphs'!$G$20:$G$23</c:f>
                <c:numCache>
                  <c:formatCode>General</c:formatCode>
                  <c:ptCount val="4"/>
                  <c:pt idx="0">
                    <c:v>2</c:v>
                  </c:pt>
                  <c:pt idx="1">
                    <c:v>0.01</c:v>
                  </c:pt>
                  <c:pt idx="2">
                    <c:v>8</c:v>
                  </c:pt>
                  <c:pt idx="3">
                    <c:v>5</c:v>
                  </c:pt>
                </c:numCache>
              </c:numRef>
            </c:minus>
          </c:errBars>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graphs'!$C$20:$C$23</c:f>
              <c:numCache>
                <c:formatCode>0.00</c:formatCode>
                <c:ptCount val="4"/>
                <c:pt idx="0">
                  <c:v>2</c:v>
                </c:pt>
                <c:pt idx="1">
                  <c:v>0</c:v>
                </c:pt>
                <c:pt idx="2">
                  <c:v>10</c:v>
                </c:pt>
                <c:pt idx="3">
                  <c:v>6</c:v>
                </c:pt>
              </c:numCache>
            </c:numRef>
          </c:val>
        </c:ser>
        <c:ser>
          <c:idx val="1"/>
          <c:order val="1"/>
          <c:tx>
            <c:strRef>
              <c:f>'Redone graphs'!$D$12</c:f>
              <c:strCache>
                <c:ptCount val="1"/>
                <c:pt idx="0">
                  <c:v>med-Q1</c:v>
                </c:pt>
              </c:strCache>
            </c:strRef>
          </c:tx>
          <c:spPr>
            <a:ln w="12700">
              <a:solidFill>
                <a:schemeClr val="accent2">
                  <a:lumMod val="50000"/>
                </a:schemeClr>
              </a:solidFill>
            </a:ln>
          </c:spPr>
          <c:invertIfNegative val="0"/>
          <c:dPt>
            <c:idx val="0"/>
            <c:invertIfNegative val="0"/>
            <c:bubble3D val="0"/>
            <c:spPr>
              <a:pattFill prst="pct60">
                <a:fgClr>
                  <a:schemeClr val="accent2">
                    <a:lumMod val="75000"/>
                  </a:schemeClr>
                </a:fgClr>
                <a:bgClr>
                  <a:schemeClr val="bg1"/>
                </a:bgClr>
              </a:pattFill>
              <a:ln w="15875">
                <a:solidFill>
                  <a:schemeClr val="accent2">
                    <a:lumMod val="50000"/>
                  </a:schemeClr>
                </a:solidFill>
              </a:ln>
            </c:spPr>
          </c:dPt>
          <c:dPt>
            <c:idx val="1"/>
            <c:invertIfNegative val="0"/>
            <c:bubble3D val="0"/>
            <c:spPr>
              <a:pattFill prst="dkHorz">
                <a:fgClr>
                  <a:schemeClr val="accent6">
                    <a:lumMod val="75000"/>
                  </a:schemeClr>
                </a:fgClr>
                <a:bgClr>
                  <a:schemeClr val="bg1"/>
                </a:bgClr>
              </a:pattFill>
              <a:ln w="15875">
                <a:solidFill>
                  <a:schemeClr val="accent6">
                    <a:lumMod val="50000"/>
                  </a:schemeClr>
                </a:solidFill>
              </a:ln>
            </c:spPr>
          </c:dPt>
          <c:dPt>
            <c:idx val="2"/>
            <c:invertIfNegative val="0"/>
            <c:bubble3D val="0"/>
            <c:spPr>
              <a:pattFill prst="pct60">
                <a:fgClr>
                  <a:schemeClr val="tx2">
                    <a:lumMod val="60000"/>
                    <a:lumOff val="40000"/>
                  </a:schemeClr>
                </a:fgClr>
                <a:bgClr>
                  <a:schemeClr val="bg1"/>
                </a:bgClr>
              </a:pattFill>
              <a:ln w="15875">
                <a:solidFill>
                  <a:schemeClr val="tx2">
                    <a:lumMod val="75000"/>
                  </a:schemeClr>
                </a:solidFill>
              </a:ln>
            </c:spPr>
          </c:dPt>
          <c:dPt>
            <c:idx val="3"/>
            <c:invertIfNegative val="0"/>
            <c:bubble3D val="0"/>
            <c:spPr>
              <a:pattFill prst="pct30">
                <a:fgClr>
                  <a:schemeClr val="tx2">
                    <a:lumMod val="60000"/>
                    <a:lumOff val="40000"/>
                  </a:schemeClr>
                </a:fgClr>
                <a:bgClr>
                  <a:schemeClr val="bg1"/>
                </a:bgClr>
              </a:pattFill>
              <a:ln w="15875">
                <a:solidFill>
                  <a:schemeClr val="tx2">
                    <a:lumMod val="75000"/>
                  </a:schemeClr>
                </a:solidFill>
              </a:ln>
            </c:spPr>
          </c:dPt>
          <c:dPt>
            <c:idx val="5"/>
            <c:invertIfNegative val="0"/>
            <c:bubble3D val="0"/>
            <c:spPr>
              <a:pattFill prst="narVert">
                <a:fgClr>
                  <a:schemeClr val="accent3"/>
                </a:fgClr>
                <a:bgClr>
                  <a:schemeClr val="bg1"/>
                </a:bgClr>
              </a:pattFill>
              <a:ln w="12700">
                <a:solidFill>
                  <a:schemeClr val="accent2">
                    <a:lumMod val="50000"/>
                  </a:schemeClr>
                </a:solidFill>
              </a:ln>
            </c:spPr>
          </c:dPt>
          <c:dPt>
            <c:idx val="6"/>
            <c:invertIfNegative val="0"/>
            <c:bubble3D val="0"/>
            <c:spPr>
              <a:pattFill prst="dkDnDiag">
                <a:fgClr>
                  <a:schemeClr val="accent2"/>
                </a:fgClr>
                <a:bgClr>
                  <a:schemeClr val="bg1"/>
                </a:bgClr>
              </a:pattFill>
              <a:ln w="12700">
                <a:solidFill>
                  <a:schemeClr val="accent2">
                    <a:lumMod val="50000"/>
                  </a:schemeClr>
                </a:solidFill>
              </a:ln>
            </c:spPr>
          </c:dPt>
          <c:dPt>
            <c:idx val="7"/>
            <c:invertIfNegative val="0"/>
            <c:bubble3D val="0"/>
            <c:spPr>
              <a:pattFill prst="dkUpDiag">
                <a:fgClr>
                  <a:schemeClr val="tx2"/>
                </a:fgClr>
                <a:bgClr>
                  <a:schemeClr val="bg1"/>
                </a:bgClr>
              </a:pattFill>
              <a:ln w="12700">
                <a:solidFill>
                  <a:schemeClr val="accent2">
                    <a:lumMod val="50000"/>
                  </a:schemeClr>
                </a:solidFill>
              </a:ln>
            </c:spPr>
          </c:dPt>
          <c:dPt>
            <c:idx val="8"/>
            <c:invertIfNegative val="0"/>
            <c:bubble3D val="0"/>
            <c:spPr>
              <a:pattFill prst="pct50">
                <a:fgClr>
                  <a:schemeClr val="accent4"/>
                </a:fgClr>
                <a:bgClr>
                  <a:schemeClr val="bg1"/>
                </a:bgClr>
              </a:pattFill>
              <a:ln w="12700">
                <a:solidFill>
                  <a:schemeClr val="accent2">
                    <a:lumMod val="50000"/>
                  </a:schemeClr>
                </a:solidFill>
              </a:ln>
            </c:spPr>
          </c:dPt>
          <c:dPt>
            <c:idx val="10"/>
            <c:invertIfNegative val="0"/>
            <c:bubble3D val="0"/>
            <c:spPr>
              <a:pattFill prst="narVert">
                <a:fgClr>
                  <a:schemeClr val="accent3"/>
                </a:fgClr>
                <a:bgClr>
                  <a:schemeClr val="bg1"/>
                </a:bgClr>
              </a:pattFill>
              <a:ln w="12700">
                <a:solidFill>
                  <a:schemeClr val="accent2">
                    <a:lumMod val="50000"/>
                  </a:schemeClr>
                </a:solidFill>
              </a:ln>
            </c:spPr>
          </c:dPt>
          <c:dPt>
            <c:idx val="11"/>
            <c:invertIfNegative val="0"/>
            <c:bubble3D val="0"/>
            <c:spPr>
              <a:pattFill prst="dkDnDiag">
                <a:fgClr>
                  <a:schemeClr val="accent2"/>
                </a:fgClr>
                <a:bgClr>
                  <a:schemeClr val="bg1"/>
                </a:bgClr>
              </a:pattFill>
              <a:ln w="12700">
                <a:solidFill>
                  <a:schemeClr val="accent2">
                    <a:lumMod val="50000"/>
                  </a:schemeClr>
                </a:solidFill>
              </a:ln>
            </c:spPr>
          </c:dPt>
          <c:dPt>
            <c:idx val="12"/>
            <c:invertIfNegative val="0"/>
            <c:bubble3D val="0"/>
            <c:spPr>
              <a:pattFill prst="dkUpDiag">
                <a:fgClr>
                  <a:schemeClr val="tx2"/>
                </a:fgClr>
                <a:bgClr>
                  <a:schemeClr val="bg1"/>
                </a:bgClr>
              </a:pattFill>
              <a:ln w="12700">
                <a:solidFill>
                  <a:schemeClr val="accent2">
                    <a:lumMod val="50000"/>
                  </a:schemeClr>
                </a:solidFill>
              </a:ln>
            </c:spPr>
          </c:dPt>
          <c:dPt>
            <c:idx val="13"/>
            <c:invertIfNegative val="0"/>
            <c:bubble3D val="0"/>
            <c:spPr>
              <a:pattFill prst="pct50">
                <a:fgClr>
                  <a:schemeClr val="accent4"/>
                </a:fgClr>
                <a:bgClr>
                  <a:schemeClr val="bg1"/>
                </a:bgClr>
              </a:pattFill>
              <a:ln w="12700">
                <a:solidFill>
                  <a:schemeClr val="accent2">
                    <a:lumMod val="50000"/>
                  </a:schemeClr>
                </a:solidFill>
              </a:ln>
            </c:spPr>
          </c:dPt>
          <c:dPt>
            <c:idx val="15"/>
            <c:invertIfNegative val="0"/>
            <c:bubble3D val="0"/>
            <c:spPr>
              <a:pattFill prst="narVert">
                <a:fgClr>
                  <a:schemeClr val="accent3"/>
                </a:fgClr>
                <a:bgClr>
                  <a:schemeClr val="bg1"/>
                </a:bgClr>
              </a:pattFill>
              <a:ln w="12700">
                <a:solidFill>
                  <a:schemeClr val="accent2">
                    <a:lumMod val="50000"/>
                  </a:schemeClr>
                </a:solidFill>
              </a:ln>
            </c:spPr>
          </c:dPt>
          <c:dPt>
            <c:idx val="16"/>
            <c:invertIfNegative val="0"/>
            <c:bubble3D val="0"/>
            <c:spPr>
              <a:pattFill prst="dkDnDiag">
                <a:fgClr>
                  <a:schemeClr val="accent2"/>
                </a:fgClr>
                <a:bgClr>
                  <a:schemeClr val="bg1"/>
                </a:bgClr>
              </a:pattFill>
              <a:ln w="12700">
                <a:solidFill>
                  <a:schemeClr val="accent2">
                    <a:lumMod val="50000"/>
                  </a:schemeClr>
                </a:solidFill>
              </a:ln>
            </c:spPr>
          </c:dPt>
          <c:dPt>
            <c:idx val="17"/>
            <c:invertIfNegative val="0"/>
            <c:bubble3D val="0"/>
            <c:spPr>
              <a:pattFill prst="dkUpDiag">
                <a:fgClr>
                  <a:schemeClr val="tx2"/>
                </a:fgClr>
                <a:bgClr>
                  <a:schemeClr val="bg1"/>
                </a:bgClr>
              </a:pattFill>
              <a:ln w="12700">
                <a:solidFill>
                  <a:schemeClr val="accent2">
                    <a:lumMod val="50000"/>
                  </a:schemeClr>
                </a:solidFill>
              </a:ln>
            </c:spPr>
          </c:dPt>
          <c:dPt>
            <c:idx val="18"/>
            <c:invertIfNegative val="0"/>
            <c:bubble3D val="0"/>
            <c:spPr>
              <a:pattFill prst="pct50">
                <a:fgClr>
                  <a:schemeClr val="accent4"/>
                </a:fgClr>
                <a:bgClr>
                  <a:schemeClr val="bg1"/>
                </a:bgClr>
              </a:pattFill>
              <a:ln w="12700">
                <a:solidFill>
                  <a:schemeClr val="accent2">
                    <a:lumMod val="50000"/>
                  </a:schemeClr>
                </a:solidFill>
              </a:ln>
            </c:spPr>
          </c:dPt>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graphs'!$D$20:$D$23</c:f>
              <c:numCache>
                <c:formatCode>General</c:formatCode>
                <c:ptCount val="4"/>
                <c:pt idx="0">
                  <c:v>8</c:v>
                </c:pt>
                <c:pt idx="1">
                  <c:v>0.01</c:v>
                </c:pt>
                <c:pt idx="2">
                  <c:v>3</c:v>
                </c:pt>
                <c:pt idx="3">
                  <c:v>8</c:v>
                </c:pt>
              </c:numCache>
            </c:numRef>
          </c:val>
        </c:ser>
        <c:ser>
          <c:idx val="2"/>
          <c:order val="2"/>
          <c:invertIfNegative val="0"/>
          <c:dPt>
            <c:idx val="0"/>
            <c:invertIfNegative val="0"/>
            <c:bubble3D val="0"/>
            <c:spPr>
              <a:pattFill prst="pct60">
                <a:fgClr>
                  <a:schemeClr val="accent2">
                    <a:lumMod val="75000"/>
                  </a:schemeClr>
                </a:fgClr>
                <a:bgClr>
                  <a:schemeClr val="bg1"/>
                </a:bgClr>
              </a:pattFill>
              <a:ln w="15875" cmpd="sng">
                <a:solidFill>
                  <a:schemeClr val="accent2">
                    <a:lumMod val="50000"/>
                  </a:schemeClr>
                </a:solidFill>
              </a:ln>
            </c:spPr>
          </c:dPt>
          <c:dPt>
            <c:idx val="1"/>
            <c:invertIfNegative val="0"/>
            <c:bubble3D val="0"/>
            <c:spPr>
              <a:pattFill prst="pct30">
                <a:fgClr>
                  <a:schemeClr val="accent2">
                    <a:lumMod val="75000"/>
                  </a:schemeClr>
                </a:fgClr>
                <a:bgClr>
                  <a:schemeClr val="bg1"/>
                </a:bgClr>
              </a:pattFill>
              <a:ln w="15875">
                <a:solidFill>
                  <a:schemeClr val="accent2">
                    <a:lumMod val="50000"/>
                  </a:schemeClr>
                </a:solidFill>
              </a:ln>
            </c:spPr>
          </c:dPt>
          <c:dPt>
            <c:idx val="2"/>
            <c:invertIfNegative val="0"/>
            <c:bubble3D val="0"/>
            <c:spPr>
              <a:pattFill prst="pct60">
                <a:fgClr>
                  <a:schemeClr val="tx2">
                    <a:lumMod val="60000"/>
                    <a:lumOff val="40000"/>
                  </a:schemeClr>
                </a:fgClr>
                <a:bgClr>
                  <a:schemeClr val="bg1"/>
                </a:bgClr>
              </a:pattFill>
              <a:ln w="15875">
                <a:solidFill>
                  <a:schemeClr val="tx2">
                    <a:lumMod val="75000"/>
                  </a:schemeClr>
                </a:solidFill>
              </a:ln>
            </c:spPr>
          </c:dPt>
          <c:dPt>
            <c:idx val="3"/>
            <c:invertIfNegative val="0"/>
            <c:bubble3D val="0"/>
            <c:spPr>
              <a:pattFill prst="pct30">
                <a:fgClr>
                  <a:schemeClr val="tx2">
                    <a:lumMod val="60000"/>
                    <a:lumOff val="40000"/>
                  </a:schemeClr>
                </a:fgClr>
                <a:bgClr>
                  <a:schemeClr val="bg1"/>
                </a:bgClr>
              </a:pattFill>
              <a:ln w="15875">
                <a:solidFill>
                  <a:schemeClr val="tx2">
                    <a:lumMod val="75000"/>
                  </a:schemeClr>
                </a:solidFill>
              </a:ln>
            </c:spPr>
          </c:dPt>
          <c:dPt>
            <c:idx val="5"/>
            <c:invertIfNegative val="0"/>
            <c:bubble3D val="0"/>
            <c:spPr>
              <a:pattFill prst="narVert">
                <a:fgClr>
                  <a:schemeClr val="accent3"/>
                </a:fgClr>
                <a:bgClr>
                  <a:schemeClr val="bg1"/>
                </a:bgClr>
              </a:pattFill>
              <a:ln>
                <a:solidFill>
                  <a:schemeClr val="accent3">
                    <a:lumMod val="50000"/>
                  </a:schemeClr>
                </a:solidFill>
              </a:ln>
            </c:spPr>
          </c:dPt>
          <c:dPt>
            <c:idx val="6"/>
            <c:invertIfNegative val="0"/>
            <c:bubble3D val="0"/>
            <c:spPr>
              <a:pattFill prst="dkDnDiag">
                <a:fgClr>
                  <a:schemeClr val="accent2"/>
                </a:fgClr>
                <a:bgClr>
                  <a:schemeClr val="bg1"/>
                </a:bgClr>
              </a:pattFill>
              <a:ln>
                <a:solidFill>
                  <a:schemeClr val="accent2">
                    <a:lumMod val="50000"/>
                  </a:schemeClr>
                </a:solidFill>
              </a:ln>
            </c:spPr>
          </c:dPt>
          <c:dPt>
            <c:idx val="7"/>
            <c:invertIfNegative val="0"/>
            <c:bubble3D val="0"/>
            <c:spPr>
              <a:pattFill prst="dkUpDiag">
                <a:fgClr>
                  <a:schemeClr val="tx2"/>
                </a:fgClr>
                <a:bgClr>
                  <a:schemeClr val="bg1"/>
                </a:bgClr>
              </a:pattFill>
              <a:ln>
                <a:solidFill>
                  <a:schemeClr val="tx2">
                    <a:lumMod val="50000"/>
                  </a:schemeClr>
                </a:solidFill>
              </a:ln>
            </c:spPr>
          </c:dPt>
          <c:dPt>
            <c:idx val="8"/>
            <c:invertIfNegative val="0"/>
            <c:bubble3D val="0"/>
            <c:spPr>
              <a:pattFill prst="pct50">
                <a:fgClr>
                  <a:schemeClr val="accent4"/>
                </a:fgClr>
                <a:bgClr>
                  <a:schemeClr val="bg1"/>
                </a:bgClr>
              </a:pattFill>
              <a:ln>
                <a:solidFill>
                  <a:schemeClr val="accent4">
                    <a:lumMod val="50000"/>
                  </a:schemeClr>
                </a:solidFill>
              </a:ln>
            </c:spPr>
          </c:dPt>
          <c:dPt>
            <c:idx val="10"/>
            <c:invertIfNegative val="0"/>
            <c:bubble3D val="0"/>
            <c:spPr>
              <a:pattFill prst="narVert">
                <a:fgClr>
                  <a:schemeClr val="accent3"/>
                </a:fgClr>
                <a:bgClr>
                  <a:schemeClr val="bg1"/>
                </a:bgClr>
              </a:pattFill>
              <a:ln>
                <a:solidFill>
                  <a:schemeClr val="accent3">
                    <a:lumMod val="50000"/>
                  </a:schemeClr>
                </a:solidFill>
              </a:ln>
            </c:spPr>
          </c:dPt>
          <c:dPt>
            <c:idx val="11"/>
            <c:invertIfNegative val="0"/>
            <c:bubble3D val="0"/>
            <c:spPr>
              <a:pattFill prst="dkDnDiag">
                <a:fgClr>
                  <a:schemeClr val="accent2"/>
                </a:fgClr>
                <a:bgClr>
                  <a:schemeClr val="bg1"/>
                </a:bgClr>
              </a:pattFill>
              <a:ln>
                <a:solidFill>
                  <a:schemeClr val="accent2">
                    <a:lumMod val="50000"/>
                  </a:schemeClr>
                </a:solidFill>
              </a:ln>
            </c:spPr>
          </c:dPt>
          <c:dPt>
            <c:idx val="12"/>
            <c:invertIfNegative val="0"/>
            <c:bubble3D val="0"/>
            <c:spPr>
              <a:pattFill prst="dkUpDiag">
                <a:fgClr>
                  <a:schemeClr val="tx2"/>
                </a:fgClr>
                <a:bgClr>
                  <a:schemeClr val="bg1"/>
                </a:bgClr>
              </a:pattFill>
              <a:ln>
                <a:solidFill>
                  <a:schemeClr val="tx2">
                    <a:lumMod val="50000"/>
                  </a:schemeClr>
                </a:solidFill>
              </a:ln>
            </c:spPr>
          </c:dPt>
          <c:dPt>
            <c:idx val="13"/>
            <c:invertIfNegative val="0"/>
            <c:bubble3D val="0"/>
            <c:spPr>
              <a:pattFill prst="pct50">
                <a:fgClr>
                  <a:schemeClr val="accent4"/>
                </a:fgClr>
                <a:bgClr>
                  <a:schemeClr val="bg1"/>
                </a:bgClr>
              </a:pattFill>
              <a:ln>
                <a:solidFill>
                  <a:schemeClr val="accent4">
                    <a:lumMod val="50000"/>
                  </a:schemeClr>
                </a:solidFill>
              </a:ln>
            </c:spPr>
          </c:dPt>
          <c:dPt>
            <c:idx val="15"/>
            <c:invertIfNegative val="0"/>
            <c:bubble3D val="0"/>
            <c:spPr>
              <a:pattFill prst="narVert">
                <a:fgClr>
                  <a:schemeClr val="accent3"/>
                </a:fgClr>
                <a:bgClr>
                  <a:schemeClr val="bg1"/>
                </a:bgClr>
              </a:pattFill>
              <a:ln>
                <a:solidFill>
                  <a:schemeClr val="accent3">
                    <a:lumMod val="50000"/>
                  </a:schemeClr>
                </a:solidFill>
              </a:ln>
            </c:spPr>
          </c:dPt>
          <c:dPt>
            <c:idx val="16"/>
            <c:invertIfNegative val="0"/>
            <c:bubble3D val="0"/>
            <c:spPr>
              <a:pattFill prst="dkDnDiag">
                <a:fgClr>
                  <a:schemeClr val="accent2"/>
                </a:fgClr>
                <a:bgClr>
                  <a:schemeClr val="bg1"/>
                </a:bgClr>
              </a:pattFill>
              <a:ln>
                <a:solidFill>
                  <a:schemeClr val="accent2">
                    <a:lumMod val="50000"/>
                  </a:schemeClr>
                </a:solidFill>
              </a:ln>
            </c:spPr>
          </c:dPt>
          <c:dPt>
            <c:idx val="17"/>
            <c:invertIfNegative val="0"/>
            <c:bubble3D val="0"/>
            <c:spPr>
              <a:pattFill prst="dkUpDiag">
                <a:fgClr>
                  <a:schemeClr val="tx2"/>
                </a:fgClr>
                <a:bgClr>
                  <a:schemeClr val="bg1"/>
                </a:bgClr>
              </a:pattFill>
              <a:ln>
                <a:solidFill>
                  <a:schemeClr val="tx2">
                    <a:lumMod val="50000"/>
                  </a:schemeClr>
                </a:solidFill>
              </a:ln>
            </c:spPr>
          </c:dPt>
          <c:dPt>
            <c:idx val="18"/>
            <c:invertIfNegative val="0"/>
            <c:bubble3D val="0"/>
            <c:spPr>
              <a:pattFill prst="pct50">
                <a:fgClr>
                  <a:schemeClr val="accent4"/>
                </a:fgClr>
                <a:bgClr>
                  <a:schemeClr val="bg1"/>
                </a:bgClr>
              </a:pattFill>
              <a:ln>
                <a:solidFill>
                  <a:schemeClr val="accent4">
                    <a:lumMod val="50000"/>
                  </a:schemeClr>
                </a:solidFill>
              </a:ln>
            </c:spPr>
          </c:dPt>
          <c:errBars>
            <c:errBarType val="plus"/>
            <c:errValType val="cust"/>
            <c:noEndCap val="0"/>
            <c:plus>
              <c:numRef>
                <c:f>'Redone graphs'!$F$20:$F$23</c:f>
                <c:numCache>
                  <c:formatCode>General</c:formatCode>
                  <c:ptCount val="4"/>
                  <c:pt idx="0">
                    <c:v>17</c:v>
                  </c:pt>
                  <c:pt idx="1">
                    <c:v>0.5</c:v>
                  </c:pt>
                  <c:pt idx="2">
                    <c:v>8</c:v>
                  </c:pt>
                  <c:pt idx="3">
                    <c:v>0</c:v>
                  </c:pt>
                </c:numCache>
              </c:numRef>
            </c:plus>
            <c:minus>
              <c:numRef>
                <c:f>'Redone graphs'!$G$20:$G$23</c:f>
                <c:numCache>
                  <c:formatCode>General</c:formatCode>
                  <c:ptCount val="4"/>
                  <c:pt idx="0">
                    <c:v>2</c:v>
                  </c:pt>
                  <c:pt idx="1">
                    <c:v>0.01</c:v>
                  </c:pt>
                  <c:pt idx="2">
                    <c:v>8</c:v>
                  </c:pt>
                  <c:pt idx="3">
                    <c:v>5</c:v>
                  </c:pt>
                </c:numCache>
              </c:numRef>
            </c:minus>
          </c:errBars>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graphs'!$E$20:$E$23</c:f>
              <c:numCache>
                <c:formatCode>General</c:formatCode>
                <c:ptCount val="4"/>
                <c:pt idx="0">
                  <c:v>4</c:v>
                </c:pt>
                <c:pt idx="1">
                  <c:v>0.5</c:v>
                </c:pt>
                <c:pt idx="2">
                  <c:v>4</c:v>
                </c:pt>
                <c:pt idx="3">
                  <c:v>2</c:v>
                </c:pt>
              </c:numCache>
            </c:numRef>
          </c:val>
        </c:ser>
        <c:dLbls>
          <c:showLegendKey val="0"/>
          <c:showVal val="0"/>
          <c:showCatName val="0"/>
          <c:showSerName val="0"/>
          <c:showPercent val="0"/>
          <c:showBubbleSize val="0"/>
        </c:dLbls>
        <c:gapWidth val="100"/>
        <c:overlap val="100"/>
        <c:axId val="247826432"/>
        <c:axId val="246459200"/>
      </c:barChart>
      <c:lineChart>
        <c:grouping val="standard"/>
        <c:varyColors val="0"/>
        <c:ser>
          <c:idx val="5"/>
          <c:order val="3"/>
          <c:tx>
            <c:strRef>
              <c:f>'Redone graphs'!$J$3</c:f>
              <c:strCache>
                <c:ptCount val="1"/>
                <c:pt idx="0">
                  <c:v>Mean</c:v>
                </c:pt>
              </c:strCache>
            </c:strRef>
          </c:tx>
          <c:spPr>
            <a:ln>
              <a:noFill/>
            </a:ln>
            <a:effectLst>
              <a:outerShdw blurRad="63500" algn="ctr" rotWithShape="0">
                <a:prstClr val="black">
                  <a:alpha val="40000"/>
                </a:prstClr>
              </a:outerShdw>
            </a:effectLst>
          </c:spPr>
          <c:marker>
            <c:symbol val="diamond"/>
            <c:size val="5"/>
            <c:spPr>
              <a:solidFill>
                <a:schemeClr val="bg1"/>
              </a:solidFill>
              <a:ln w="12700" cap="sq">
                <a:solidFill>
                  <a:schemeClr val="tx1"/>
                </a:solidFill>
                <a:miter lim="800000"/>
              </a:ln>
              <a:effectLst>
                <a:outerShdw blurRad="63500" algn="ctr" rotWithShape="0">
                  <a:prstClr val="black">
                    <a:alpha val="40000"/>
                  </a:prstClr>
                </a:outerShdw>
              </a:effectLst>
            </c:spPr>
          </c:marker>
          <c:cat>
            <c:strRef>
              <c:f>'Redone graphs'!$B$4:$B$7</c:f>
              <c:strCache>
                <c:ptCount val="4"/>
                <c:pt idx="0">
                  <c:v>RJF Guided</c:v>
                </c:pt>
                <c:pt idx="1">
                  <c:v>RJF Naive</c:v>
                </c:pt>
                <c:pt idx="2">
                  <c:v>WL Guided</c:v>
                </c:pt>
                <c:pt idx="3">
                  <c:v>WL Naive</c:v>
                </c:pt>
              </c:strCache>
            </c:strRef>
          </c:cat>
          <c:val>
            <c:numRef>
              <c:f>'Redone graphs'!$K$20:$K$23</c:f>
              <c:numCache>
                <c:formatCode>General</c:formatCode>
                <c:ptCount val="4"/>
                <c:pt idx="0">
                  <c:v>9.24</c:v>
                </c:pt>
                <c:pt idx="1">
                  <c:v>1.7</c:v>
                </c:pt>
                <c:pt idx="2">
                  <c:v>13.57</c:v>
                </c:pt>
                <c:pt idx="3" formatCode="0.00">
                  <c:v>10.6</c:v>
                </c:pt>
              </c:numCache>
            </c:numRef>
          </c:val>
          <c:smooth val="1"/>
        </c:ser>
        <c:ser>
          <c:idx val="3"/>
          <c:order val="4"/>
          <c:tx>
            <c:strRef>
              <c:f>'Redone graphs'!$I$3</c:f>
              <c:strCache>
                <c:ptCount val="1"/>
                <c:pt idx="0">
                  <c:v>Outlier</c:v>
                </c:pt>
              </c:strCache>
            </c:strRef>
          </c:tx>
          <c:spPr>
            <a:ln w="28575">
              <a:noFill/>
            </a:ln>
          </c:spPr>
          <c:marker>
            <c:symbol val="circle"/>
            <c:size val="6"/>
            <c:spPr>
              <a:solidFill>
                <a:schemeClr val="tx1"/>
              </a:solidFill>
              <a:ln>
                <a:solidFill>
                  <a:schemeClr val="tx1"/>
                </a:solidFill>
              </a:ln>
            </c:spPr>
          </c:marker>
          <c:dPt>
            <c:idx val="0"/>
            <c:bubble3D val="0"/>
          </c:dPt>
          <c:dPt>
            <c:idx val="1"/>
            <c:marker>
              <c:symbol val="circle"/>
              <c:size val="5"/>
            </c:marker>
            <c:bubble3D val="0"/>
          </c:dPt>
          <c:val>
            <c:numRef>
              <c:f>'Redone graphs'!$I$20:$I$23</c:f>
              <c:numCache>
                <c:formatCode>General</c:formatCode>
                <c:ptCount val="4"/>
                <c:pt idx="1">
                  <c:v>5</c:v>
                </c:pt>
              </c:numCache>
            </c:numRef>
          </c:val>
          <c:smooth val="0"/>
        </c:ser>
        <c:ser>
          <c:idx val="4"/>
          <c:order val="5"/>
          <c:tx>
            <c:strRef>
              <c:f>'Redone graphs'!$H$19</c:f>
              <c:strCache>
                <c:ptCount val="1"/>
                <c:pt idx="0">
                  <c:v>Outlier</c:v>
                </c:pt>
              </c:strCache>
            </c:strRef>
          </c:tx>
          <c:spPr>
            <a:ln w="28575">
              <a:noFill/>
            </a:ln>
          </c:spPr>
          <c:dPt>
            <c:idx val="1"/>
            <c:marker>
              <c:symbol val="circle"/>
              <c:size val="5"/>
              <c:spPr>
                <a:solidFill>
                  <a:schemeClr val="tx1"/>
                </a:solidFill>
                <a:ln>
                  <a:solidFill>
                    <a:schemeClr val="tx1"/>
                  </a:solidFill>
                </a:ln>
              </c:spPr>
            </c:marker>
            <c:bubble3D val="0"/>
          </c:dPt>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graphs'!$H$20:$H$23</c:f>
              <c:numCache>
                <c:formatCode>0.00</c:formatCode>
                <c:ptCount val="4"/>
                <c:pt idx="1">
                  <c:v>20</c:v>
                </c:pt>
              </c:numCache>
            </c:numRef>
          </c:val>
          <c:smooth val="0"/>
        </c:ser>
        <c:ser>
          <c:idx val="6"/>
          <c:order val="6"/>
          <c:tx>
            <c:strRef>
              <c:f>'Redone graphs'!$J$19</c:f>
              <c:strCache>
                <c:ptCount val="1"/>
                <c:pt idx="0">
                  <c:v>Outlier</c:v>
                </c:pt>
              </c:strCache>
            </c:strRef>
          </c:tx>
          <c:spPr>
            <a:ln w="28575">
              <a:noFill/>
            </a:ln>
          </c:spPr>
          <c:dPt>
            <c:idx val="1"/>
            <c:marker>
              <c:symbol val="circle"/>
              <c:size val="5"/>
              <c:spPr>
                <a:solidFill>
                  <a:schemeClr val="tx1"/>
                </a:solidFill>
                <a:ln>
                  <a:solidFill>
                    <a:schemeClr val="tx1"/>
                  </a:solidFill>
                </a:ln>
              </c:spPr>
            </c:marker>
            <c:bubble3D val="0"/>
          </c:dPt>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graphs'!$J$20:$J$23</c:f>
              <c:numCache>
                <c:formatCode>General</c:formatCode>
                <c:ptCount val="4"/>
                <c:pt idx="1">
                  <c:v>7</c:v>
                </c:pt>
              </c:numCache>
            </c:numRef>
          </c:val>
          <c:smooth val="0"/>
        </c:ser>
        <c:dLbls>
          <c:showLegendKey val="0"/>
          <c:showVal val="0"/>
          <c:showCatName val="0"/>
          <c:showSerName val="0"/>
          <c:showPercent val="0"/>
          <c:showBubbleSize val="0"/>
        </c:dLbls>
        <c:marker val="1"/>
        <c:smooth val="0"/>
        <c:axId val="247826432"/>
        <c:axId val="246459200"/>
      </c:lineChart>
      <c:catAx>
        <c:axId val="247826432"/>
        <c:scaling>
          <c:orientation val="minMax"/>
        </c:scaling>
        <c:delete val="1"/>
        <c:axPos val="b"/>
        <c:majorTickMark val="none"/>
        <c:minorTickMark val="none"/>
        <c:tickLblPos val="nextTo"/>
        <c:crossAx val="246459200"/>
        <c:crosses val="autoZero"/>
        <c:auto val="1"/>
        <c:lblAlgn val="ctr"/>
        <c:lblOffset val="100"/>
        <c:noMultiLvlLbl val="0"/>
      </c:catAx>
      <c:valAx>
        <c:axId val="246459200"/>
        <c:scaling>
          <c:orientation val="minMax"/>
          <c:min val="0"/>
        </c:scaling>
        <c:delete val="0"/>
        <c:axPos val="l"/>
        <c:majorGridlines>
          <c:spPr>
            <a:ln>
              <a:solidFill>
                <a:schemeClr val="bg1">
                  <a:lumMod val="85000"/>
                  <a:alpha val="60000"/>
                </a:schemeClr>
              </a:solidFill>
            </a:ln>
          </c:spPr>
        </c:majorGridlines>
        <c:numFmt formatCode="0" sourceLinked="0"/>
        <c:majorTickMark val="out"/>
        <c:minorTickMark val="none"/>
        <c:tickLblPos val="nextTo"/>
        <c:crossAx val="247826432"/>
        <c:crosses val="autoZero"/>
        <c:crossBetween val="between"/>
      </c:valAx>
    </c:plotArea>
    <c:legend>
      <c:legendPos val="r"/>
      <c:legendEntry>
        <c:idx val="0"/>
        <c:delete val="1"/>
      </c:legendEntry>
      <c:legendEntry>
        <c:idx val="1"/>
        <c:delete val="1"/>
      </c:legendEntry>
      <c:legendEntry>
        <c:idx val="2"/>
        <c:delete val="1"/>
      </c:legendEntry>
      <c:legendEntry>
        <c:idx val="5"/>
        <c:delete val="1"/>
      </c:legendEntry>
      <c:legendEntry>
        <c:idx val="6"/>
        <c:delete val="1"/>
      </c:legendEntry>
      <c:layout>
        <c:manualLayout>
          <c:xMode val="edge"/>
          <c:yMode val="edge"/>
          <c:x val="1.4728941969816993E-2"/>
          <c:y val="0.8594664686852248"/>
          <c:w val="0.11675055349054496"/>
          <c:h val="0.1299553127063682"/>
        </c:manualLayout>
      </c:layout>
      <c:overlay val="0"/>
    </c:legend>
    <c:plotVisOnly val="1"/>
    <c:dispBlanksAs val="gap"/>
    <c:showDLblsOverMax val="0"/>
  </c:chart>
  <c:spPr>
    <a:ln>
      <a:noFill/>
    </a:ln>
  </c:spPr>
  <c:externalData r:id="rId1">
    <c:autoUpdate val="0"/>
  </c:externalData>
  <c:userShapes r:id="rId2"/>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604422676684059"/>
          <c:y val="0.14427199662284707"/>
          <c:w val="0.6651472543339878"/>
          <c:h val="0.63135727256419716"/>
        </c:manualLayout>
      </c:layout>
      <c:barChart>
        <c:barDir val="col"/>
        <c:grouping val="stacked"/>
        <c:varyColors val="0"/>
        <c:ser>
          <c:idx val="0"/>
          <c:order val="0"/>
          <c:spPr>
            <a:noFill/>
          </c:spPr>
          <c:invertIfNegative val="0"/>
          <c:errBars>
            <c:errBarType val="minus"/>
            <c:errValType val="cust"/>
            <c:noEndCap val="0"/>
            <c:plus>
              <c:numRef>
                <c:f>'Redone graphs'!$F$29:$F$32</c:f>
                <c:numCache>
                  <c:formatCode>General</c:formatCode>
                  <c:ptCount val="4"/>
                  <c:pt idx="0">
                    <c:v>4</c:v>
                  </c:pt>
                  <c:pt idx="1">
                    <c:v>0.5</c:v>
                  </c:pt>
                  <c:pt idx="2">
                    <c:v>3</c:v>
                  </c:pt>
                  <c:pt idx="3">
                    <c:v>2.5</c:v>
                  </c:pt>
                </c:numCache>
              </c:numRef>
            </c:plus>
            <c:minus>
              <c:numRef>
                <c:f>'Redone graphs'!$G$29:$G$32</c:f>
                <c:numCache>
                  <c:formatCode>General</c:formatCode>
                  <c:ptCount val="4"/>
                  <c:pt idx="0">
                    <c:v>2</c:v>
                  </c:pt>
                  <c:pt idx="1">
                    <c:v>0</c:v>
                  </c:pt>
                  <c:pt idx="2">
                    <c:v>1</c:v>
                  </c:pt>
                  <c:pt idx="3">
                    <c:v>0</c:v>
                  </c:pt>
                </c:numCache>
              </c:numRef>
            </c:minus>
          </c:errBars>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graphs'!$C$29:$C$32</c:f>
              <c:numCache>
                <c:formatCode>0.00</c:formatCode>
                <c:ptCount val="4"/>
                <c:pt idx="0">
                  <c:v>2</c:v>
                </c:pt>
                <c:pt idx="1">
                  <c:v>0</c:v>
                </c:pt>
                <c:pt idx="2">
                  <c:v>7</c:v>
                </c:pt>
                <c:pt idx="3">
                  <c:v>5</c:v>
                </c:pt>
              </c:numCache>
            </c:numRef>
          </c:val>
        </c:ser>
        <c:ser>
          <c:idx val="1"/>
          <c:order val="1"/>
          <c:tx>
            <c:strRef>
              <c:f>'Redone graphs'!$D$12</c:f>
              <c:strCache>
                <c:ptCount val="1"/>
                <c:pt idx="0">
                  <c:v>med-Q1</c:v>
                </c:pt>
              </c:strCache>
            </c:strRef>
          </c:tx>
          <c:spPr>
            <a:ln w="12700">
              <a:solidFill>
                <a:schemeClr val="accent2">
                  <a:lumMod val="50000"/>
                </a:schemeClr>
              </a:solidFill>
            </a:ln>
          </c:spPr>
          <c:invertIfNegative val="0"/>
          <c:dPt>
            <c:idx val="0"/>
            <c:invertIfNegative val="0"/>
            <c:bubble3D val="0"/>
            <c:spPr>
              <a:pattFill prst="pct60">
                <a:fgClr>
                  <a:schemeClr val="accent2">
                    <a:lumMod val="75000"/>
                  </a:schemeClr>
                </a:fgClr>
                <a:bgClr>
                  <a:schemeClr val="bg1"/>
                </a:bgClr>
              </a:pattFill>
              <a:ln w="15875">
                <a:solidFill>
                  <a:schemeClr val="accent2">
                    <a:lumMod val="50000"/>
                  </a:schemeClr>
                </a:solidFill>
              </a:ln>
            </c:spPr>
          </c:dPt>
          <c:dPt>
            <c:idx val="1"/>
            <c:invertIfNegative val="0"/>
            <c:bubble3D val="0"/>
            <c:spPr>
              <a:pattFill prst="dkHorz">
                <a:fgClr>
                  <a:schemeClr val="accent6">
                    <a:lumMod val="75000"/>
                  </a:schemeClr>
                </a:fgClr>
                <a:bgClr>
                  <a:schemeClr val="bg1"/>
                </a:bgClr>
              </a:pattFill>
              <a:ln w="15875">
                <a:solidFill>
                  <a:schemeClr val="accent6">
                    <a:lumMod val="50000"/>
                  </a:schemeClr>
                </a:solidFill>
              </a:ln>
            </c:spPr>
          </c:dPt>
          <c:dPt>
            <c:idx val="2"/>
            <c:invertIfNegative val="0"/>
            <c:bubble3D val="0"/>
            <c:spPr>
              <a:pattFill prst="pct60">
                <a:fgClr>
                  <a:schemeClr val="tx2">
                    <a:lumMod val="60000"/>
                    <a:lumOff val="40000"/>
                  </a:schemeClr>
                </a:fgClr>
                <a:bgClr>
                  <a:schemeClr val="bg1"/>
                </a:bgClr>
              </a:pattFill>
              <a:ln w="15875">
                <a:solidFill>
                  <a:schemeClr val="tx2">
                    <a:lumMod val="75000"/>
                  </a:schemeClr>
                </a:solidFill>
              </a:ln>
            </c:spPr>
          </c:dPt>
          <c:dPt>
            <c:idx val="3"/>
            <c:invertIfNegative val="0"/>
            <c:bubble3D val="0"/>
            <c:spPr>
              <a:pattFill prst="pct30">
                <a:fgClr>
                  <a:schemeClr val="tx2">
                    <a:lumMod val="60000"/>
                    <a:lumOff val="40000"/>
                  </a:schemeClr>
                </a:fgClr>
                <a:bgClr>
                  <a:schemeClr val="bg1"/>
                </a:bgClr>
              </a:pattFill>
              <a:ln w="15875">
                <a:solidFill>
                  <a:schemeClr val="tx2">
                    <a:lumMod val="75000"/>
                  </a:schemeClr>
                </a:solidFill>
              </a:ln>
            </c:spPr>
          </c:dPt>
          <c:dPt>
            <c:idx val="5"/>
            <c:invertIfNegative val="0"/>
            <c:bubble3D val="0"/>
            <c:spPr>
              <a:pattFill prst="narVert">
                <a:fgClr>
                  <a:schemeClr val="accent3"/>
                </a:fgClr>
                <a:bgClr>
                  <a:schemeClr val="bg1"/>
                </a:bgClr>
              </a:pattFill>
              <a:ln w="12700">
                <a:solidFill>
                  <a:schemeClr val="accent2">
                    <a:lumMod val="50000"/>
                  </a:schemeClr>
                </a:solidFill>
              </a:ln>
            </c:spPr>
          </c:dPt>
          <c:dPt>
            <c:idx val="6"/>
            <c:invertIfNegative val="0"/>
            <c:bubble3D val="0"/>
            <c:spPr>
              <a:pattFill prst="dkDnDiag">
                <a:fgClr>
                  <a:schemeClr val="accent2"/>
                </a:fgClr>
                <a:bgClr>
                  <a:schemeClr val="bg1"/>
                </a:bgClr>
              </a:pattFill>
              <a:ln w="12700">
                <a:solidFill>
                  <a:schemeClr val="accent2">
                    <a:lumMod val="50000"/>
                  </a:schemeClr>
                </a:solidFill>
              </a:ln>
            </c:spPr>
          </c:dPt>
          <c:dPt>
            <c:idx val="7"/>
            <c:invertIfNegative val="0"/>
            <c:bubble3D val="0"/>
            <c:spPr>
              <a:pattFill prst="dkUpDiag">
                <a:fgClr>
                  <a:schemeClr val="tx2"/>
                </a:fgClr>
                <a:bgClr>
                  <a:schemeClr val="bg1"/>
                </a:bgClr>
              </a:pattFill>
              <a:ln w="12700">
                <a:solidFill>
                  <a:schemeClr val="accent2">
                    <a:lumMod val="50000"/>
                  </a:schemeClr>
                </a:solidFill>
              </a:ln>
            </c:spPr>
          </c:dPt>
          <c:dPt>
            <c:idx val="8"/>
            <c:invertIfNegative val="0"/>
            <c:bubble3D val="0"/>
            <c:spPr>
              <a:pattFill prst="pct50">
                <a:fgClr>
                  <a:schemeClr val="accent4"/>
                </a:fgClr>
                <a:bgClr>
                  <a:schemeClr val="bg1"/>
                </a:bgClr>
              </a:pattFill>
              <a:ln w="12700">
                <a:solidFill>
                  <a:schemeClr val="accent2">
                    <a:lumMod val="50000"/>
                  </a:schemeClr>
                </a:solidFill>
              </a:ln>
            </c:spPr>
          </c:dPt>
          <c:dPt>
            <c:idx val="10"/>
            <c:invertIfNegative val="0"/>
            <c:bubble3D val="0"/>
            <c:spPr>
              <a:pattFill prst="narVert">
                <a:fgClr>
                  <a:schemeClr val="accent3"/>
                </a:fgClr>
                <a:bgClr>
                  <a:schemeClr val="bg1"/>
                </a:bgClr>
              </a:pattFill>
              <a:ln w="12700">
                <a:solidFill>
                  <a:schemeClr val="accent2">
                    <a:lumMod val="50000"/>
                  </a:schemeClr>
                </a:solidFill>
              </a:ln>
            </c:spPr>
          </c:dPt>
          <c:dPt>
            <c:idx val="11"/>
            <c:invertIfNegative val="0"/>
            <c:bubble3D val="0"/>
            <c:spPr>
              <a:pattFill prst="dkDnDiag">
                <a:fgClr>
                  <a:schemeClr val="accent2"/>
                </a:fgClr>
                <a:bgClr>
                  <a:schemeClr val="bg1"/>
                </a:bgClr>
              </a:pattFill>
              <a:ln w="12700">
                <a:solidFill>
                  <a:schemeClr val="accent2">
                    <a:lumMod val="50000"/>
                  </a:schemeClr>
                </a:solidFill>
              </a:ln>
            </c:spPr>
          </c:dPt>
          <c:dPt>
            <c:idx val="12"/>
            <c:invertIfNegative val="0"/>
            <c:bubble3D val="0"/>
            <c:spPr>
              <a:pattFill prst="dkUpDiag">
                <a:fgClr>
                  <a:schemeClr val="tx2"/>
                </a:fgClr>
                <a:bgClr>
                  <a:schemeClr val="bg1"/>
                </a:bgClr>
              </a:pattFill>
              <a:ln w="12700">
                <a:solidFill>
                  <a:schemeClr val="accent2">
                    <a:lumMod val="50000"/>
                  </a:schemeClr>
                </a:solidFill>
              </a:ln>
            </c:spPr>
          </c:dPt>
          <c:dPt>
            <c:idx val="13"/>
            <c:invertIfNegative val="0"/>
            <c:bubble3D val="0"/>
            <c:spPr>
              <a:pattFill prst="pct50">
                <a:fgClr>
                  <a:schemeClr val="accent4"/>
                </a:fgClr>
                <a:bgClr>
                  <a:schemeClr val="bg1"/>
                </a:bgClr>
              </a:pattFill>
              <a:ln w="12700">
                <a:solidFill>
                  <a:schemeClr val="accent2">
                    <a:lumMod val="50000"/>
                  </a:schemeClr>
                </a:solidFill>
              </a:ln>
            </c:spPr>
          </c:dPt>
          <c:dPt>
            <c:idx val="15"/>
            <c:invertIfNegative val="0"/>
            <c:bubble3D val="0"/>
            <c:spPr>
              <a:pattFill prst="narVert">
                <a:fgClr>
                  <a:schemeClr val="accent3"/>
                </a:fgClr>
                <a:bgClr>
                  <a:schemeClr val="bg1"/>
                </a:bgClr>
              </a:pattFill>
              <a:ln w="12700">
                <a:solidFill>
                  <a:schemeClr val="accent2">
                    <a:lumMod val="50000"/>
                  </a:schemeClr>
                </a:solidFill>
              </a:ln>
            </c:spPr>
          </c:dPt>
          <c:dPt>
            <c:idx val="16"/>
            <c:invertIfNegative val="0"/>
            <c:bubble3D val="0"/>
            <c:spPr>
              <a:pattFill prst="dkDnDiag">
                <a:fgClr>
                  <a:schemeClr val="accent2"/>
                </a:fgClr>
                <a:bgClr>
                  <a:schemeClr val="bg1"/>
                </a:bgClr>
              </a:pattFill>
              <a:ln w="12700">
                <a:solidFill>
                  <a:schemeClr val="accent2">
                    <a:lumMod val="50000"/>
                  </a:schemeClr>
                </a:solidFill>
              </a:ln>
            </c:spPr>
          </c:dPt>
          <c:dPt>
            <c:idx val="17"/>
            <c:invertIfNegative val="0"/>
            <c:bubble3D val="0"/>
            <c:spPr>
              <a:pattFill prst="dkUpDiag">
                <a:fgClr>
                  <a:schemeClr val="tx2"/>
                </a:fgClr>
                <a:bgClr>
                  <a:schemeClr val="bg1"/>
                </a:bgClr>
              </a:pattFill>
              <a:ln w="12700">
                <a:solidFill>
                  <a:schemeClr val="accent2">
                    <a:lumMod val="50000"/>
                  </a:schemeClr>
                </a:solidFill>
              </a:ln>
            </c:spPr>
          </c:dPt>
          <c:dPt>
            <c:idx val="18"/>
            <c:invertIfNegative val="0"/>
            <c:bubble3D val="0"/>
            <c:spPr>
              <a:pattFill prst="pct50">
                <a:fgClr>
                  <a:schemeClr val="accent4"/>
                </a:fgClr>
                <a:bgClr>
                  <a:schemeClr val="bg1"/>
                </a:bgClr>
              </a:pattFill>
              <a:ln w="12700">
                <a:solidFill>
                  <a:schemeClr val="accent2">
                    <a:lumMod val="50000"/>
                  </a:schemeClr>
                </a:solidFill>
              </a:ln>
            </c:spPr>
          </c:dPt>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graphs'!$D$29:$D$32</c:f>
              <c:numCache>
                <c:formatCode>General</c:formatCode>
                <c:ptCount val="4"/>
                <c:pt idx="0">
                  <c:v>5</c:v>
                </c:pt>
                <c:pt idx="1">
                  <c:v>0</c:v>
                </c:pt>
                <c:pt idx="2">
                  <c:v>1</c:v>
                </c:pt>
                <c:pt idx="3">
                  <c:v>1</c:v>
                </c:pt>
              </c:numCache>
            </c:numRef>
          </c:val>
        </c:ser>
        <c:ser>
          <c:idx val="2"/>
          <c:order val="2"/>
          <c:invertIfNegative val="0"/>
          <c:dPt>
            <c:idx val="0"/>
            <c:invertIfNegative val="0"/>
            <c:bubble3D val="0"/>
            <c:spPr>
              <a:pattFill prst="pct60">
                <a:fgClr>
                  <a:schemeClr val="accent2">
                    <a:lumMod val="75000"/>
                  </a:schemeClr>
                </a:fgClr>
                <a:bgClr>
                  <a:schemeClr val="bg1"/>
                </a:bgClr>
              </a:pattFill>
              <a:ln w="15875" cmpd="sng">
                <a:solidFill>
                  <a:schemeClr val="accent2">
                    <a:lumMod val="50000"/>
                  </a:schemeClr>
                </a:solidFill>
              </a:ln>
            </c:spPr>
          </c:dPt>
          <c:dPt>
            <c:idx val="1"/>
            <c:invertIfNegative val="0"/>
            <c:bubble3D val="0"/>
            <c:spPr>
              <a:pattFill prst="pct30">
                <a:fgClr>
                  <a:schemeClr val="accent2">
                    <a:lumMod val="75000"/>
                  </a:schemeClr>
                </a:fgClr>
                <a:bgClr>
                  <a:schemeClr val="bg1"/>
                </a:bgClr>
              </a:pattFill>
              <a:ln w="15875">
                <a:solidFill>
                  <a:schemeClr val="accent2">
                    <a:lumMod val="50000"/>
                  </a:schemeClr>
                </a:solidFill>
              </a:ln>
            </c:spPr>
          </c:dPt>
          <c:dPt>
            <c:idx val="2"/>
            <c:invertIfNegative val="0"/>
            <c:bubble3D val="0"/>
            <c:spPr>
              <a:pattFill prst="pct60">
                <a:fgClr>
                  <a:schemeClr val="tx2">
                    <a:lumMod val="60000"/>
                    <a:lumOff val="40000"/>
                  </a:schemeClr>
                </a:fgClr>
                <a:bgClr>
                  <a:schemeClr val="bg1"/>
                </a:bgClr>
              </a:pattFill>
              <a:ln w="15875">
                <a:solidFill>
                  <a:schemeClr val="tx2">
                    <a:lumMod val="75000"/>
                  </a:schemeClr>
                </a:solidFill>
              </a:ln>
            </c:spPr>
          </c:dPt>
          <c:dPt>
            <c:idx val="3"/>
            <c:invertIfNegative val="0"/>
            <c:bubble3D val="0"/>
            <c:spPr>
              <a:pattFill prst="pct30">
                <a:fgClr>
                  <a:schemeClr val="tx2">
                    <a:lumMod val="60000"/>
                    <a:lumOff val="40000"/>
                  </a:schemeClr>
                </a:fgClr>
                <a:bgClr>
                  <a:schemeClr val="bg1"/>
                </a:bgClr>
              </a:pattFill>
              <a:ln w="15875">
                <a:solidFill>
                  <a:schemeClr val="tx2">
                    <a:lumMod val="75000"/>
                  </a:schemeClr>
                </a:solidFill>
              </a:ln>
            </c:spPr>
          </c:dPt>
          <c:dPt>
            <c:idx val="5"/>
            <c:invertIfNegative val="0"/>
            <c:bubble3D val="0"/>
            <c:spPr>
              <a:pattFill prst="narVert">
                <a:fgClr>
                  <a:schemeClr val="accent3"/>
                </a:fgClr>
                <a:bgClr>
                  <a:schemeClr val="bg1"/>
                </a:bgClr>
              </a:pattFill>
              <a:ln>
                <a:solidFill>
                  <a:schemeClr val="accent3">
                    <a:lumMod val="50000"/>
                  </a:schemeClr>
                </a:solidFill>
              </a:ln>
            </c:spPr>
          </c:dPt>
          <c:dPt>
            <c:idx val="6"/>
            <c:invertIfNegative val="0"/>
            <c:bubble3D val="0"/>
            <c:spPr>
              <a:pattFill prst="dkDnDiag">
                <a:fgClr>
                  <a:schemeClr val="accent2"/>
                </a:fgClr>
                <a:bgClr>
                  <a:schemeClr val="bg1"/>
                </a:bgClr>
              </a:pattFill>
              <a:ln>
                <a:solidFill>
                  <a:schemeClr val="accent2">
                    <a:lumMod val="50000"/>
                  </a:schemeClr>
                </a:solidFill>
              </a:ln>
            </c:spPr>
          </c:dPt>
          <c:dPt>
            <c:idx val="7"/>
            <c:invertIfNegative val="0"/>
            <c:bubble3D val="0"/>
            <c:spPr>
              <a:pattFill prst="dkUpDiag">
                <a:fgClr>
                  <a:schemeClr val="tx2"/>
                </a:fgClr>
                <a:bgClr>
                  <a:schemeClr val="bg1"/>
                </a:bgClr>
              </a:pattFill>
              <a:ln>
                <a:solidFill>
                  <a:schemeClr val="tx2">
                    <a:lumMod val="50000"/>
                  </a:schemeClr>
                </a:solidFill>
              </a:ln>
            </c:spPr>
          </c:dPt>
          <c:dPt>
            <c:idx val="8"/>
            <c:invertIfNegative val="0"/>
            <c:bubble3D val="0"/>
            <c:spPr>
              <a:pattFill prst="pct50">
                <a:fgClr>
                  <a:schemeClr val="accent4"/>
                </a:fgClr>
                <a:bgClr>
                  <a:schemeClr val="bg1"/>
                </a:bgClr>
              </a:pattFill>
              <a:ln>
                <a:solidFill>
                  <a:schemeClr val="accent4">
                    <a:lumMod val="50000"/>
                  </a:schemeClr>
                </a:solidFill>
              </a:ln>
            </c:spPr>
          </c:dPt>
          <c:dPt>
            <c:idx val="10"/>
            <c:invertIfNegative val="0"/>
            <c:bubble3D val="0"/>
            <c:spPr>
              <a:pattFill prst="narVert">
                <a:fgClr>
                  <a:schemeClr val="accent3"/>
                </a:fgClr>
                <a:bgClr>
                  <a:schemeClr val="bg1"/>
                </a:bgClr>
              </a:pattFill>
              <a:ln>
                <a:solidFill>
                  <a:schemeClr val="accent3">
                    <a:lumMod val="50000"/>
                  </a:schemeClr>
                </a:solidFill>
              </a:ln>
            </c:spPr>
          </c:dPt>
          <c:dPt>
            <c:idx val="11"/>
            <c:invertIfNegative val="0"/>
            <c:bubble3D val="0"/>
            <c:spPr>
              <a:pattFill prst="dkDnDiag">
                <a:fgClr>
                  <a:schemeClr val="accent2"/>
                </a:fgClr>
                <a:bgClr>
                  <a:schemeClr val="bg1"/>
                </a:bgClr>
              </a:pattFill>
              <a:ln>
                <a:solidFill>
                  <a:schemeClr val="accent2">
                    <a:lumMod val="50000"/>
                  </a:schemeClr>
                </a:solidFill>
              </a:ln>
            </c:spPr>
          </c:dPt>
          <c:dPt>
            <c:idx val="12"/>
            <c:invertIfNegative val="0"/>
            <c:bubble3D val="0"/>
            <c:spPr>
              <a:pattFill prst="dkUpDiag">
                <a:fgClr>
                  <a:schemeClr val="tx2"/>
                </a:fgClr>
                <a:bgClr>
                  <a:schemeClr val="bg1"/>
                </a:bgClr>
              </a:pattFill>
              <a:ln>
                <a:solidFill>
                  <a:schemeClr val="tx2">
                    <a:lumMod val="50000"/>
                  </a:schemeClr>
                </a:solidFill>
              </a:ln>
            </c:spPr>
          </c:dPt>
          <c:dPt>
            <c:idx val="13"/>
            <c:invertIfNegative val="0"/>
            <c:bubble3D val="0"/>
            <c:spPr>
              <a:pattFill prst="pct50">
                <a:fgClr>
                  <a:schemeClr val="accent4"/>
                </a:fgClr>
                <a:bgClr>
                  <a:schemeClr val="bg1"/>
                </a:bgClr>
              </a:pattFill>
              <a:ln>
                <a:solidFill>
                  <a:schemeClr val="accent4">
                    <a:lumMod val="50000"/>
                  </a:schemeClr>
                </a:solidFill>
              </a:ln>
            </c:spPr>
          </c:dPt>
          <c:dPt>
            <c:idx val="15"/>
            <c:invertIfNegative val="0"/>
            <c:bubble3D val="0"/>
            <c:spPr>
              <a:pattFill prst="narVert">
                <a:fgClr>
                  <a:schemeClr val="accent3"/>
                </a:fgClr>
                <a:bgClr>
                  <a:schemeClr val="bg1"/>
                </a:bgClr>
              </a:pattFill>
              <a:ln>
                <a:solidFill>
                  <a:schemeClr val="accent3">
                    <a:lumMod val="50000"/>
                  </a:schemeClr>
                </a:solidFill>
              </a:ln>
            </c:spPr>
          </c:dPt>
          <c:dPt>
            <c:idx val="16"/>
            <c:invertIfNegative val="0"/>
            <c:bubble3D val="0"/>
            <c:spPr>
              <a:pattFill prst="dkDnDiag">
                <a:fgClr>
                  <a:schemeClr val="accent2"/>
                </a:fgClr>
                <a:bgClr>
                  <a:schemeClr val="bg1"/>
                </a:bgClr>
              </a:pattFill>
              <a:ln>
                <a:solidFill>
                  <a:schemeClr val="accent2">
                    <a:lumMod val="50000"/>
                  </a:schemeClr>
                </a:solidFill>
              </a:ln>
            </c:spPr>
          </c:dPt>
          <c:dPt>
            <c:idx val="17"/>
            <c:invertIfNegative val="0"/>
            <c:bubble3D val="0"/>
            <c:spPr>
              <a:pattFill prst="dkUpDiag">
                <a:fgClr>
                  <a:schemeClr val="tx2"/>
                </a:fgClr>
                <a:bgClr>
                  <a:schemeClr val="bg1"/>
                </a:bgClr>
              </a:pattFill>
              <a:ln>
                <a:solidFill>
                  <a:schemeClr val="tx2">
                    <a:lumMod val="50000"/>
                  </a:schemeClr>
                </a:solidFill>
              </a:ln>
            </c:spPr>
          </c:dPt>
          <c:dPt>
            <c:idx val="18"/>
            <c:invertIfNegative val="0"/>
            <c:bubble3D val="0"/>
            <c:spPr>
              <a:pattFill prst="pct50">
                <a:fgClr>
                  <a:schemeClr val="accent4"/>
                </a:fgClr>
                <a:bgClr>
                  <a:schemeClr val="bg1"/>
                </a:bgClr>
              </a:pattFill>
              <a:ln>
                <a:solidFill>
                  <a:schemeClr val="accent4">
                    <a:lumMod val="50000"/>
                  </a:schemeClr>
                </a:solidFill>
              </a:ln>
            </c:spPr>
          </c:dPt>
          <c:errBars>
            <c:errBarType val="plus"/>
            <c:errValType val="cust"/>
            <c:noEndCap val="0"/>
            <c:plus>
              <c:numRef>
                <c:f>'Redone graphs'!$F$29:$F$32</c:f>
                <c:numCache>
                  <c:formatCode>General</c:formatCode>
                  <c:ptCount val="4"/>
                  <c:pt idx="0">
                    <c:v>4</c:v>
                  </c:pt>
                  <c:pt idx="1">
                    <c:v>0.5</c:v>
                  </c:pt>
                  <c:pt idx="2">
                    <c:v>3</c:v>
                  </c:pt>
                  <c:pt idx="3">
                    <c:v>2.5</c:v>
                  </c:pt>
                </c:numCache>
              </c:numRef>
            </c:plus>
            <c:minus>
              <c:numRef>
                <c:f>'Redone graphs'!$G$29:$G$32</c:f>
                <c:numCache>
                  <c:formatCode>General</c:formatCode>
                  <c:ptCount val="4"/>
                  <c:pt idx="0">
                    <c:v>2</c:v>
                  </c:pt>
                  <c:pt idx="1">
                    <c:v>0</c:v>
                  </c:pt>
                  <c:pt idx="2">
                    <c:v>1</c:v>
                  </c:pt>
                  <c:pt idx="3">
                    <c:v>0</c:v>
                  </c:pt>
                </c:numCache>
              </c:numRef>
            </c:minus>
          </c:errBars>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graphs'!$E$29:$E$32</c:f>
              <c:numCache>
                <c:formatCode>General</c:formatCode>
                <c:ptCount val="4"/>
                <c:pt idx="0">
                  <c:v>2</c:v>
                </c:pt>
                <c:pt idx="1">
                  <c:v>0.5</c:v>
                </c:pt>
                <c:pt idx="2">
                  <c:v>3</c:v>
                </c:pt>
                <c:pt idx="3">
                  <c:v>3.5</c:v>
                </c:pt>
              </c:numCache>
            </c:numRef>
          </c:val>
        </c:ser>
        <c:dLbls>
          <c:showLegendKey val="0"/>
          <c:showVal val="0"/>
          <c:showCatName val="0"/>
          <c:showSerName val="0"/>
          <c:showPercent val="0"/>
          <c:showBubbleSize val="0"/>
        </c:dLbls>
        <c:gapWidth val="100"/>
        <c:overlap val="100"/>
        <c:axId val="125295104"/>
        <c:axId val="246467968"/>
      </c:barChart>
      <c:lineChart>
        <c:grouping val="standard"/>
        <c:varyColors val="0"/>
        <c:ser>
          <c:idx val="5"/>
          <c:order val="3"/>
          <c:tx>
            <c:strRef>
              <c:f>'Redone graphs'!$J$3</c:f>
              <c:strCache>
                <c:ptCount val="1"/>
                <c:pt idx="0">
                  <c:v>Mean</c:v>
                </c:pt>
              </c:strCache>
            </c:strRef>
          </c:tx>
          <c:spPr>
            <a:ln>
              <a:noFill/>
            </a:ln>
            <a:effectLst>
              <a:outerShdw blurRad="63500" algn="ctr" rotWithShape="0">
                <a:prstClr val="black">
                  <a:alpha val="40000"/>
                </a:prstClr>
              </a:outerShdw>
            </a:effectLst>
          </c:spPr>
          <c:marker>
            <c:symbol val="diamond"/>
            <c:size val="5"/>
            <c:spPr>
              <a:solidFill>
                <a:schemeClr val="bg1"/>
              </a:solidFill>
              <a:ln w="12700" cap="sq">
                <a:solidFill>
                  <a:schemeClr val="tx1"/>
                </a:solidFill>
                <a:miter lim="800000"/>
              </a:ln>
              <a:effectLst>
                <a:outerShdw blurRad="63500" algn="ctr" rotWithShape="0">
                  <a:prstClr val="black">
                    <a:alpha val="40000"/>
                  </a:prstClr>
                </a:outerShdw>
              </a:effectLst>
            </c:spPr>
          </c:marker>
          <c:cat>
            <c:strRef>
              <c:f>'Redone graphs'!$B$4:$B$7</c:f>
              <c:strCache>
                <c:ptCount val="4"/>
                <c:pt idx="0">
                  <c:v>RJF Guided</c:v>
                </c:pt>
                <c:pt idx="1">
                  <c:v>RJF Naive</c:v>
                </c:pt>
                <c:pt idx="2">
                  <c:v>WL Guided</c:v>
                </c:pt>
                <c:pt idx="3">
                  <c:v>WL Naive</c:v>
                </c:pt>
              </c:strCache>
            </c:strRef>
          </c:cat>
          <c:val>
            <c:numRef>
              <c:f>'Redone graphs'!$K$29:$K$32</c:f>
              <c:numCache>
                <c:formatCode>General</c:formatCode>
                <c:ptCount val="4"/>
                <c:pt idx="0">
                  <c:v>6.16</c:v>
                </c:pt>
                <c:pt idx="1">
                  <c:v>0.85</c:v>
                </c:pt>
                <c:pt idx="2">
                  <c:v>9.1999999999999993</c:v>
                </c:pt>
                <c:pt idx="3">
                  <c:v>7.25</c:v>
                </c:pt>
              </c:numCache>
            </c:numRef>
          </c:val>
          <c:smooth val="1"/>
        </c:ser>
        <c:ser>
          <c:idx val="3"/>
          <c:order val="4"/>
          <c:tx>
            <c:strRef>
              <c:f>'Redone graphs'!$I$3</c:f>
              <c:strCache>
                <c:ptCount val="1"/>
                <c:pt idx="0">
                  <c:v>Outlier</c:v>
                </c:pt>
              </c:strCache>
            </c:strRef>
          </c:tx>
          <c:spPr>
            <a:ln w="28575">
              <a:noFill/>
            </a:ln>
          </c:spPr>
          <c:marker>
            <c:symbol val="circle"/>
            <c:size val="6"/>
            <c:spPr>
              <a:solidFill>
                <a:schemeClr val="tx1"/>
              </a:solidFill>
              <a:ln>
                <a:solidFill>
                  <a:schemeClr val="tx1"/>
                </a:solidFill>
              </a:ln>
            </c:spPr>
          </c:marker>
          <c:dPt>
            <c:idx val="0"/>
            <c:bubble3D val="0"/>
          </c:dPt>
          <c:dPt>
            <c:idx val="1"/>
            <c:marker>
              <c:symbol val="circle"/>
              <c:size val="5"/>
            </c:marker>
            <c:bubble3D val="0"/>
          </c:dPt>
          <c:val>
            <c:numRef>
              <c:f>'Redone graphs'!$I$29:$I$32</c:f>
              <c:numCache>
                <c:formatCode>General</c:formatCode>
                <c:ptCount val="4"/>
                <c:pt idx="1">
                  <c:v>8</c:v>
                </c:pt>
              </c:numCache>
            </c:numRef>
          </c:val>
          <c:smooth val="0"/>
        </c:ser>
        <c:ser>
          <c:idx val="4"/>
          <c:order val="5"/>
          <c:tx>
            <c:strRef>
              <c:f>'Redone graphs'!$H$19</c:f>
              <c:strCache>
                <c:ptCount val="1"/>
                <c:pt idx="0">
                  <c:v>Outlier</c:v>
                </c:pt>
              </c:strCache>
            </c:strRef>
          </c:tx>
          <c:spPr>
            <a:ln w="28575">
              <a:noFill/>
            </a:ln>
          </c:spPr>
          <c:dPt>
            <c:idx val="1"/>
            <c:marker>
              <c:symbol val="circle"/>
              <c:size val="5"/>
              <c:spPr>
                <a:solidFill>
                  <a:schemeClr val="tx1"/>
                </a:solidFill>
                <a:ln>
                  <a:solidFill>
                    <a:schemeClr val="tx1"/>
                  </a:solidFill>
                </a:ln>
              </c:spPr>
            </c:marker>
            <c:bubble3D val="0"/>
          </c:dPt>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graphs'!$H$29:$H$32</c:f>
              <c:numCache>
                <c:formatCode>0.00</c:formatCode>
                <c:ptCount val="4"/>
                <c:pt idx="1">
                  <c:v>3</c:v>
                </c:pt>
              </c:numCache>
            </c:numRef>
          </c:val>
          <c:smooth val="0"/>
        </c:ser>
        <c:ser>
          <c:idx val="6"/>
          <c:order val="6"/>
          <c:tx>
            <c:strRef>
              <c:f>'Redone graphs'!$J$19</c:f>
              <c:strCache>
                <c:ptCount val="1"/>
                <c:pt idx="0">
                  <c:v>Outlier</c:v>
                </c:pt>
              </c:strCache>
            </c:strRef>
          </c:tx>
          <c:spPr>
            <a:ln w="28575">
              <a:noFill/>
            </a:ln>
          </c:spPr>
          <c:dPt>
            <c:idx val="1"/>
            <c:marker>
              <c:symbol val="circle"/>
              <c:size val="5"/>
              <c:spPr>
                <a:solidFill>
                  <a:schemeClr val="tx1"/>
                </a:solidFill>
                <a:ln>
                  <a:solidFill>
                    <a:schemeClr val="tx1"/>
                  </a:solidFill>
                </a:ln>
              </c:spPr>
            </c:marker>
            <c:bubble3D val="0"/>
          </c:dPt>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graphs'!$J$29:$J$32</c:f>
              <c:numCache>
                <c:formatCode>General</c:formatCode>
                <c:ptCount val="4"/>
                <c:pt idx="1">
                  <c:v>4</c:v>
                </c:pt>
              </c:numCache>
            </c:numRef>
          </c:val>
          <c:smooth val="0"/>
        </c:ser>
        <c:dLbls>
          <c:showLegendKey val="0"/>
          <c:showVal val="0"/>
          <c:showCatName val="0"/>
          <c:showSerName val="0"/>
          <c:showPercent val="0"/>
          <c:showBubbleSize val="0"/>
        </c:dLbls>
        <c:marker val="1"/>
        <c:smooth val="0"/>
        <c:axId val="125295104"/>
        <c:axId val="246467968"/>
      </c:lineChart>
      <c:catAx>
        <c:axId val="125295104"/>
        <c:scaling>
          <c:orientation val="minMax"/>
        </c:scaling>
        <c:delete val="1"/>
        <c:axPos val="b"/>
        <c:majorTickMark val="none"/>
        <c:minorTickMark val="none"/>
        <c:tickLblPos val="nextTo"/>
        <c:crossAx val="246467968"/>
        <c:crosses val="autoZero"/>
        <c:auto val="1"/>
        <c:lblAlgn val="ctr"/>
        <c:lblOffset val="100"/>
        <c:noMultiLvlLbl val="0"/>
      </c:catAx>
      <c:valAx>
        <c:axId val="246467968"/>
        <c:scaling>
          <c:orientation val="minMax"/>
          <c:min val="0"/>
        </c:scaling>
        <c:delete val="0"/>
        <c:axPos val="l"/>
        <c:majorGridlines>
          <c:spPr>
            <a:ln>
              <a:solidFill>
                <a:schemeClr val="bg1">
                  <a:lumMod val="85000"/>
                  <a:alpha val="60000"/>
                </a:schemeClr>
              </a:solidFill>
            </a:ln>
          </c:spPr>
        </c:majorGridlines>
        <c:numFmt formatCode="0" sourceLinked="0"/>
        <c:majorTickMark val="out"/>
        <c:minorTickMark val="none"/>
        <c:tickLblPos val="nextTo"/>
        <c:crossAx val="125295104"/>
        <c:crosses val="autoZero"/>
        <c:crossBetween val="between"/>
      </c:valAx>
    </c:plotArea>
    <c:legend>
      <c:legendPos val="r"/>
      <c:legendEntry>
        <c:idx val="0"/>
        <c:delete val="1"/>
      </c:legendEntry>
      <c:legendEntry>
        <c:idx val="1"/>
        <c:delete val="1"/>
      </c:legendEntry>
      <c:legendEntry>
        <c:idx val="2"/>
        <c:delete val="1"/>
      </c:legendEntry>
      <c:legendEntry>
        <c:idx val="5"/>
        <c:delete val="1"/>
      </c:legendEntry>
      <c:legendEntry>
        <c:idx val="6"/>
        <c:delete val="1"/>
      </c:legendEntry>
      <c:layout>
        <c:manualLayout>
          <c:xMode val="edge"/>
          <c:yMode val="edge"/>
          <c:x val="1.4728941969816993E-2"/>
          <c:y val="0.8594664686852248"/>
          <c:w val="0.11675055349054496"/>
          <c:h val="0.1299553127063682"/>
        </c:manualLayout>
      </c:layout>
      <c:overlay val="0"/>
    </c:legend>
    <c:plotVisOnly val="1"/>
    <c:dispBlanksAs val="gap"/>
    <c:showDLblsOverMax val="0"/>
  </c:chart>
  <c:spPr>
    <a:ln>
      <a:noFill/>
      <a:prstDash val="sysDot"/>
    </a:ln>
  </c:spPr>
  <c:externalData r:id="rId1">
    <c:autoUpdate val="0"/>
  </c:externalData>
  <c:userShapes r:id="rId2"/>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en-GB"/>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0"/>
    <c:plotArea>
      <c:layout>
        <c:manualLayout>
          <c:layoutTarget val="inner"/>
          <c:xMode val="edge"/>
          <c:yMode val="edge"/>
          <c:x val="0.17604422676684059"/>
          <c:y val="6.8795237868836498E-2"/>
          <c:w val="0.6651472543339878"/>
          <c:h val="0.70683398876595283"/>
        </c:manualLayout>
      </c:layout>
      <c:barChart>
        <c:barDir val="col"/>
        <c:grouping val="stacked"/>
        <c:varyColors val="0"/>
        <c:ser>
          <c:idx val="0"/>
          <c:order val="0"/>
          <c:spPr>
            <a:noFill/>
          </c:spPr>
          <c:invertIfNegative val="0"/>
          <c:errBars>
            <c:errBarType val="minus"/>
            <c:errValType val="cust"/>
            <c:noEndCap val="0"/>
            <c:plus>
              <c:numRef>
                <c:f>'Redone graphs'!$F$47:$F$50</c:f>
                <c:numCache>
                  <c:formatCode>General</c:formatCode>
                  <c:ptCount val="4"/>
                  <c:pt idx="0">
                    <c:v>11</c:v>
                  </c:pt>
                  <c:pt idx="1">
                    <c:v>3</c:v>
                  </c:pt>
                  <c:pt idx="2">
                    <c:v>1</c:v>
                  </c:pt>
                  <c:pt idx="3">
                    <c:v>1.5</c:v>
                  </c:pt>
                </c:numCache>
              </c:numRef>
            </c:plus>
            <c:minus>
              <c:numRef>
                <c:f>'Redone graphs'!$G$47:$G$50</c:f>
                <c:numCache>
                  <c:formatCode>General</c:formatCode>
                  <c:ptCount val="4"/>
                  <c:pt idx="0">
                    <c:v>0</c:v>
                  </c:pt>
                  <c:pt idx="1">
                    <c:v>0</c:v>
                  </c:pt>
                  <c:pt idx="2">
                    <c:v>1</c:v>
                  </c:pt>
                  <c:pt idx="3">
                    <c:v>0</c:v>
                  </c:pt>
                </c:numCache>
              </c:numRef>
            </c:minus>
          </c:errBars>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graphs'!$C$47:$C$50</c:f>
              <c:numCache>
                <c:formatCode>0.00</c:formatCode>
                <c:ptCount val="4"/>
                <c:pt idx="0">
                  <c:v>0</c:v>
                </c:pt>
                <c:pt idx="1">
                  <c:v>0</c:v>
                </c:pt>
                <c:pt idx="2">
                  <c:v>5</c:v>
                </c:pt>
                <c:pt idx="3">
                  <c:v>0</c:v>
                </c:pt>
              </c:numCache>
            </c:numRef>
          </c:val>
        </c:ser>
        <c:ser>
          <c:idx val="1"/>
          <c:order val="1"/>
          <c:tx>
            <c:strRef>
              <c:f>'Redone graphs'!$D$12</c:f>
              <c:strCache>
                <c:ptCount val="1"/>
                <c:pt idx="0">
                  <c:v>med-Q1</c:v>
                </c:pt>
              </c:strCache>
            </c:strRef>
          </c:tx>
          <c:spPr>
            <a:ln w="12700">
              <a:solidFill>
                <a:schemeClr val="accent2">
                  <a:lumMod val="50000"/>
                </a:schemeClr>
              </a:solidFill>
            </a:ln>
          </c:spPr>
          <c:invertIfNegative val="0"/>
          <c:dPt>
            <c:idx val="0"/>
            <c:invertIfNegative val="0"/>
            <c:bubble3D val="0"/>
            <c:spPr>
              <a:pattFill prst="pct60">
                <a:fgClr>
                  <a:schemeClr val="accent2">
                    <a:lumMod val="75000"/>
                  </a:schemeClr>
                </a:fgClr>
                <a:bgClr>
                  <a:schemeClr val="bg1"/>
                </a:bgClr>
              </a:pattFill>
              <a:ln w="15875">
                <a:solidFill>
                  <a:schemeClr val="accent2">
                    <a:lumMod val="50000"/>
                  </a:schemeClr>
                </a:solidFill>
              </a:ln>
            </c:spPr>
          </c:dPt>
          <c:dPt>
            <c:idx val="1"/>
            <c:invertIfNegative val="0"/>
            <c:bubble3D val="0"/>
            <c:spPr>
              <a:pattFill prst="pct30">
                <a:fgClr>
                  <a:schemeClr val="accent2">
                    <a:lumMod val="75000"/>
                  </a:schemeClr>
                </a:fgClr>
                <a:bgClr>
                  <a:schemeClr val="bg1"/>
                </a:bgClr>
              </a:pattFill>
              <a:ln w="15875">
                <a:solidFill>
                  <a:schemeClr val="accent2">
                    <a:lumMod val="50000"/>
                  </a:schemeClr>
                </a:solidFill>
              </a:ln>
            </c:spPr>
          </c:dPt>
          <c:dPt>
            <c:idx val="2"/>
            <c:invertIfNegative val="0"/>
            <c:bubble3D val="0"/>
            <c:spPr>
              <a:pattFill prst="pct60">
                <a:fgClr>
                  <a:schemeClr val="tx2">
                    <a:lumMod val="60000"/>
                    <a:lumOff val="40000"/>
                  </a:schemeClr>
                </a:fgClr>
                <a:bgClr>
                  <a:schemeClr val="bg1"/>
                </a:bgClr>
              </a:pattFill>
              <a:ln w="15875">
                <a:solidFill>
                  <a:schemeClr val="tx2">
                    <a:lumMod val="75000"/>
                  </a:schemeClr>
                </a:solidFill>
              </a:ln>
            </c:spPr>
          </c:dPt>
          <c:dPt>
            <c:idx val="3"/>
            <c:invertIfNegative val="0"/>
            <c:bubble3D val="0"/>
            <c:spPr>
              <a:pattFill prst="pct30">
                <a:fgClr>
                  <a:schemeClr val="tx2">
                    <a:lumMod val="60000"/>
                    <a:lumOff val="40000"/>
                  </a:schemeClr>
                </a:fgClr>
                <a:bgClr>
                  <a:schemeClr val="bg1"/>
                </a:bgClr>
              </a:pattFill>
              <a:ln w="15875">
                <a:solidFill>
                  <a:schemeClr val="tx2">
                    <a:lumMod val="75000"/>
                  </a:schemeClr>
                </a:solidFill>
              </a:ln>
            </c:spPr>
          </c:dPt>
          <c:dPt>
            <c:idx val="5"/>
            <c:invertIfNegative val="0"/>
            <c:bubble3D val="0"/>
            <c:spPr>
              <a:pattFill prst="narVert">
                <a:fgClr>
                  <a:schemeClr val="accent3"/>
                </a:fgClr>
                <a:bgClr>
                  <a:schemeClr val="bg1"/>
                </a:bgClr>
              </a:pattFill>
              <a:ln w="12700">
                <a:solidFill>
                  <a:schemeClr val="accent2">
                    <a:lumMod val="50000"/>
                  </a:schemeClr>
                </a:solidFill>
              </a:ln>
            </c:spPr>
          </c:dPt>
          <c:dPt>
            <c:idx val="6"/>
            <c:invertIfNegative val="0"/>
            <c:bubble3D val="0"/>
            <c:spPr>
              <a:pattFill prst="dkDnDiag">
                <a:fgClr>
                  <a:schemeClr val="accent2"/>
                </a:fgClr>
                <a:bgClr>
                  <a:schemeClr val="bg1"/>
                </a:bgClr>
              </a:pattFill>
              <a:ln w="12700">
                <a:solidFill>
                  <a:schemeClr val="accent2">
                    <a:lumMod val="50000"/>
                  </a:schemeClr>
                </a:solidFill>
              </a:ln>
            </c:spPr>
          </c:dPt>
          <c:dPt>
            <c:idx val="7"/>
            <c:invertIfNegative val="0"/>
            <c:bubble3D val="0"/>
            <c:spPr>
              <a:pattFill prst="dkUpDiag">
                <a:fgClr>
                  <a:schemeClr val="tx2"/>
                </a:fgClr>
                <a:bgClr>
                  <a:schemeClr val="bg1"/>
                </a:bgClr>
              </a:pattFill>
              <a:ln w="12700">
                <a:solidFill>
                  <a:schemeClr val="accent2">
                    <a:lumMod val="50000"/>
                  </a:schemeClr>
                </a:solidFill>
              </a:ln>
            </c:spPr>
          </c:dPt>
          <c:dPt>
            <c:idx val="8"/>
            <c:invertIfNegative val="0"/>
            <c:bubble3D val="0"/>
            <c:spPr>
              <a:pattFill prst="pct50">
                <a:fgClr>
                  <a:schemeClr val="accent4"/>
                </a:fgClr>
                <a:bgClr>
                  <a:schemeClr val="bg1"/>
                </a:bgClr>
              </a:pattFill>
              <a:ln w="12700">
                <a:solidFill>
                  <a:schemeClr val="accent2">
                    <a:lumMod val="50000"/>
                  </a:schemeClr>
                </a:solidFill>
              </a:ln>
            </c:spPr>
          </c:dPt>
          <c:dPt>
            <c:idx val="10"/>
            <c:invertIfNegative val="0"/>
            <c:bubble3D val="0"/>
            <c:spPr>
              <a:pattFill prst="narVert">
                <a:fgClr>
                  <a:schemeClr val="accent3"/>
                </a:fgClr>
                <a:bgClr>
                  <a:schemeClr val="bg1"/>
                </a:bgClr>
              </a:pattFill>
              <a:ln w="12700">
                <a:solidFill>
                  <a:schemeClr val="accent2">
                    <a:lumMod val="50000"/>
                  </a:schemeClr>
                </a:solidFill>
              </a:ln>
            </c:spPr>
          </c:dPt>
          <c:dPt>
            <c:idx val="11"/>
            <c:invertIfNegative val="0"/>
            <c:bubble3D val="0"/>
            <c:spPr>
              <a:pattFill prst="dkDnDiag">
                <a:fgClr>
                  <a:schemeClr val="accent2"/>
                </a:fgClr>
                <a:bgClr>
                  <a:schemeClr val="bg1"/>
                </a:bgClr>
              </a:pattFill>
              <a:ln w="12700">
                <a:solidFill>
                  <a:schemeClr val="accent2">
                    <a:lumMod val="50000"/>
                  </a:schemeClr>
                </a:solidFill>
              </a:ln>
            </c:spPr>
          </c:dPt>
          <c:dPt>
            <c:idx val="12"/>
            <c:invertIfNegative val="0"/>
            <c:bubble3D val="0"/>
            <c:spPr>
              <a:pattFill prst="dkUpDiag">
                <a:fgClr>
                  <a:schemeClr val="tx2"/>
                </a:fgClr>
                <a:bgClr>
                  <a:schemeClr val="bg1"/>
                </a:bgClr>
              </a:pattFill>
              <a:ln w="12700">
                <a:solidFill>
                  <a:schemeClr val="accent2">
                    <a:lumMod val="50000"/>
                  </a:schemeClr>
                </a:solidFill>
              </a:ln>
            </c:spPr>
          </c:dPt>
          <c:dPt>
            <c:idx val="13"/>
            <c:invertIfNegative val="0"/>
            <c:bubble3D val="0"/>
            <c:spPr>
              <a:pattFill prst="pct50">
                <a:fgClr>
                  <a:schemeClr val="accent4"/>
                </a:fgClr>
                <a:bgClr>
                  <a:schemeClr val="bg1"/>
                </a:bgClr>
              </a:pattFill>
              <a:ln w="12700">
                <a:solidFill>
                  <a:schemeClr val="accent2">
                    <a:lumMod val="50000"/>
                  </a:schemeClr>
                </a:solidFill>
              </a:ln>
            </c:spPr>
          </c:dPt>
          <c:dPt>
            <c:idx val="15"/>
            <c:invertIfNegative val="0"/>
            <c:bubble3D val="0"/>
            <c:spPr>
              <a:pattFill prst="narVert">
                <a:fgClr>
                  <a:schemeClr val="accent3"/>
                </a:fgClr>
                <a:bgClr>
                  <a:schemeClr val="bg1"/>
                </a:bgClr>
              </a:pattFill>
              <a:ln w="12700">
                <a:solidFill>
                  <a:schemeClr val="accent2">
                    <a:lumMod val="50000"/>
                  </a:schemeClr>
                </a:solidFill>
              </a:ln>
            </c:spPr>
          </c:dPt>
          <c:dPt>
            <c:idx val="16"/>
            <c:invertIfNegative val="0"/>
            <c:bubble3D val="0"/>
            <c:spPr>
              <a:pattFill prst="dkDnDiag">
                <a:fgClr>
                  <a:schemeClr val="accent2"/>
                </a:fgClr>
                <a:bgClr>
                  <a:schemeClr val="bg1"/>
                </a:bgClr>
              </a:pattFill>
              <a:ln w="12700">
                <a:solidFill>
                  <a:schemeClr val="accent2">
                    <a:lumMod val="50000"/>
                  </a:schemeClr>
                </a:solidFill>
              </a:ln>
            </c:spPr>
          </c:dPt>
          <c:dPt>
            <c:idx val="17"/>
            <c:invertIfNegative val="0"/>
            <c:bubble3D val="0"/>
            <c:spPr>
              <a:pattFill prst="dkUpDiag">
                <a:fgClr>
                  <a:schemeClr val="tx2"/>
                </a:fgClr>
                <a:bgClr>
                  <a:schemeClr val="bg1"/>
                </a:bgClr>
              </a:pattFill>
              <a:ln w="12700">
                <a:solidFill>
                  <a:schemeClr val="accent2">
                    <a:lumMod val="50000"/>
                  </a:schemeClr>
                </a:solidFill>
              </a:ln>
            </c:spPr>
          </c:dPt>
          <c:dPt>
            <c:idx val="18"/>
            <c:invertIfNegative val="0"/>
            <c:bubble3D val="0"/>
            <c:spPr>
              <a:pattFill prst="pct50">
                <a:fgClr>
                  <a:schemeClr val="accent4"/>
                </a:fgClr>
                <a:bgClr>
                  <a:schemeClr val="bg1"/>
                </a:bgClr>
              </a:pattFill>
              <a:ln w="12700">
                <a:solidFill>
                  <a:schemeClr val="accent2">
                    <a:lumMod val="50000"/>
                  </a:schemeClr>
                </a:solidFill>
              </a:ln>
            </c:spPr>
          </c:dPt>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graphs'!$D$47:$D$50</c:f>
              <c:numCache>
                <c:formatCode>General</c:formatCode>
                <c:ptCount val="4"/>
                <c:pt idx="0">
                  <c:v>3</c:v>
                </c:pt>
                <c:pt idx="1">
                  <c:v>0.5</c:v>
                </c:pt>
                <c:pt idx="2">
                  <c:v>0</c:v>
                </c:pt>
                <c:pt idx="3">
                  <c:v>0</c:v>
                </c:pt>
              </c:numCache>
            </c:numRef>
          </c:val>
        </c:ser>
        <c:ser>
          <c:idx val="2"/>
          <c:order val="2"/>
          <c:invertIfNegative val="0"/>
          <c:dPt>
            <c:idx val="0"/>
            <c:invertIfNegative val="0"/>
            <c:bubble3D val="0"/>
            <c:spPr>
              <a:pattFill prst="pct60">
                <a:fgClr>
                  <a:schemeClr val="accent2">
                    <a:lumMod val="75000"/>
                  </a:schemeClr>
                </a:fgClr>
                <a:bgClr>
                  <a:schemeClr val="bg1"/>
                </a:bgClr>
              </a:pattFill>
              <a:ln w="15875" cmpd="sng">
                <a:solidFill>
                  <a:schemeClr val="accent2">
                    <a:lumMod val="50000"/>
                  </a:schemeClr>
                </a:solidFill>
              </a:ln>
            </c:spPr>
          </c:dPt>
          <c:dPt>
            <c:idx val="1"/>
            <c:invertIfNegative val="0"/>
            <c:bubble3D val="0"/>
            <c:spPr>
              <a:pattFill prst="pct30">
                <a:fgClr>
                  <a:schemeClr val="accent2">
                    <a:lumMod val="75000"/>
                  </a:schemeClr>
                </a:fgClr>
                <a:bgClr>
                  <a:schemeClr val="bg1"/>
                </a:bgClr>
              </a:pattFill>
              <a:ln w="15875">
                <a:solidFill>
                  <a:schemeClr val="accent2">
                    <a:lumMod val="50000"/>
                  </a:schemeClr>
                </a:solidFill>
              </a:ln>
            </c:spPr>
          </c:dPt>
          <c:dPt>
            <c:idx val="2"/>
            <c:invertIfNegative val="0"/>
            <c:bubble3D val="0"/>
            <c:spPr>
              <a:pattFill prst="pct60">
                <a:fgClr>
                  <a:schemeClr val="tx2">
                    <a:lumMod val="60000"/>
                    <a:lumOff val="40000"/>
                  </a:schemeClr>
                </a:fgClr>
                <a:bgClr>
                  <a:schemeClr val="bg1"/>
                </a:bgClr>
              </a:pattFill>
              <a:ln w="15875">
                <a:solidFill>
                  <a:schemeClr val="tx2">
                    <a:lumMod val="75000"/>
                  </a:schemeClr>
                </a:solidFill>
              </a:ln>
            </c:spPr>
          </c:dPt>
          <c:dPt>
            <c:idx val="3"/>
            <c:invertIfNegative val="0"/>
            <c:bubble3D val="0"/>
            <c:spPr>
              <a:pattFill prst="pct30">
                <a:fgClr>
                  <a:schemeClr val="tx2">
                    <a:lumMod val="60000"/>
                    <a:lumOff val="40000"/>
                  </a:schemeClr>
                </a:fgClr>
                <a:bgClr>
                  <a:schemeClr val="bg1"/>
                </a:bgClr>
              </a:pattFill>
              <a:ln w="15875">
                <a:solidFill>
                  <a:schemeClr val="tx2">
                    <a:lumMod val="75000"/>
                  </a:schemeClr>
                </a:solidFill>
              </a:ln>
            </c:spPr>
          </c:dPt>
          <c:dPt>
            <c:idx val="5"/>
            <c:invertIfNegative val="0"/>
            <c:bubble3D val="0"/>
            <c:spPr>
              <a:pattFill prst="narVert">
                <a:fgClr>
                  <a:schemeClr val="accent3"/>
                </a:fgClr>
                <a:bgClr>
                  <a:schemeClr val="bg1"/>
                </a:bgClr>
              </a:pattFill>
              <a:ln>
                <a:solidFill>
                  <a:schemeClr val="accent3">
                    <a:lumMod val="50000"/>
                  </a:schemeClr>
                </a:solidFill>
              </a:ln>
            </c:spPr>
          </c:dPt>
          <c:dPt>
            <c:idx val="6"/>
            <c:invertIfNegative val="0"/>
            <c:bubble3D val="0"/>
            <c:spPr>
              <a:pattFill prst="dkDnDiag">
                <a:fgClr>
                  <a:schemeClr val="accent2"/>
                </a:fgClr>
                <a:bgClr>
                  <a:schemeClr val="bg1"/>
                </a:bgClr>
              </a:pattFill>
              <a:ln>
                <a:solidFill>
                  <a:schemeClr val="accent2">
                    <a:lumMod val="50000"/>
                  </a:schemeClr>
                </a:solidFill>
              </a:ln>
            </c:spPr>
          </c:dPt>
          <c:dPt>
            <c:idx val="7"/>
            <c:invertIfNegative val="0"/>
            <c:bubble3D val="0"/>
            <c:spPr>
              <a:pattFill prst="dkUpDiag">
                <a:fgClr>
                  <a:schemeClr val="tx2"/>
                </a:fgClr>
                <a:bgClr>
                  <a:schemeClr val="bg1"/>
                </a:bgClr>
              </a:pattFill>
              <a:ln>
                <a:solidFill>
                  <a:schemeClr val="tx2">
                    <a:lumMod val="50000"/>
                  </a:schemeClr>
                </a:solidFill>
              </a:ln>
            </c:spPr>
          </c:dPt>
          <c:dPt>
            <c:idx val="8"/>
            <c:invertIfNegative val="0"/>
            <c:bubble3D val="0"/>
            <c:spPr>
              <a:pattFill prst="pct50">
                <a:fgClr>
                  <a:schemeClr val="accent4"/>
                </a:fgClr>
                <a:bgClr>
                  <a:schemeClr val="bg1"/>
                </a:bgClr>
              </a:pattFill>
              <a:ln>
                <a:solidFill>
                  <a:schemeClr val="accent4">
                    <a:lumMod val="50000"/>
                  </a:schemeClr>
                </a:solidFill>
              </a:ln>
            </c:spPr>
          </c:dPt>
          <c:dPt>
            <c:idx val="10"/>
            <c:invertIfNegative val="0"/>
            <c:bubble3D val="0"/>
            <c:spPr>
              <a:pattFill prst="narVert">
                <a:fgClr>
                  <a:schemeClr val="accent3"/>
                </a:fgClr>
                <a:bgClr>
                  <a:schemeClr val="bg1"/>
                </a:bgClr>
              </a:pattFill>
              <a:ln>
                <a:solidFill>
                  <a:schemeClr val="accent3">
                    <a:lumMod val="50000"/>
                  </a:schemeClr>
                </a:solidFill>
              </a:ln>
            </c:spPr>
          </c:dPt>
          <c:dPt>
            <c:idx val="11"/>
            <c:invertIfNegative val="0"/>
            <c:bubble3D val="0"/>
            <c:spPr>
              <a:pattFill prst="dkDnDiag">
                <a:fgClr>
                  <a:schemeClr val="accent2"/>
                </a:fgClr>
                <a:bgClr>
                  <a:schemeClr val="bg1"/>
                </a:bgClr>
              </a:pattFill>
              <a:ln>
                <a:solidFill>
                  <a:schemeClr val="accent2">
                    <a:lumMod val="50000"/>
                  </a:schemeClr>
                </a:solidFill>
              </a:ln>
            </c:spPr>
          </c:dPt>
          <c:dPt>
            <c:idx val="12"/>
            <c:invertIfNegative val="0"/>
            <c:bubble3D val="0"/>
            <c:spPr>
              <a:pattFill prst="dkUpDiag">
                <a:fgClr>
                  <a:schemeClr val="tx2"/>
                </a:fgClr>
                <a:bgClr>
                  <a:schemeClr val="bg1"/>
                </a:bgClr>
              </a:pattFill>
              <a:ln>
                <a:solidFill>
                  <a:schemeClr val="tx2">
                    <a:lumMod val="50000"/>
                  </a:schemeClr>
                </a:solidFill>
              </a:ln>
            </c:spPr>
          </c:dPt>
          <c:dPt>
            <c:idx val="13"/>
            <c:invertIfNegative val="0"/>
            <c:bubble3D val="0"/>
            <c:spPr>
              <a:pattFill prst="pct50">
                <a:fgClr>
                  <a:schemeClr val="accent4"/>
                </a:fgClr>
                <a:bgClr>
                  <a:schemeClr val="bg1"/>
                </a:bgClr>
              </a:pattFill>
              <a:ln>
                <a:solidFill>
                  <a:schemeClr val="accent4">
                    <a:lumMod val="50000"/>
                  </a:schemeClr>
                </a:solidFill>
              </a:ln>
            </c:spPr>
          </c:dPt>
          <c:dPt>
            <c:idx val="15"/>
            <c:invertIfNegative val="0"/>
            <c:bubble3D val="0"/>
            <c:spPr>
              <a:pattFill prst="narVert">
                <a:fgClr>
                  <a:schemeClr val="accent3"/>
                </a:fgClr>
                <a:bgClr>
                  <a:schemeClr val="bg1"/>
                </a:bgClr>
              </a:pattFill>
              <a:ln>
                <a:solidFill>
                  <a:schemeClr val="accent3">
                    <a:lumMod val="50000"/>
                  </a:schemeClr>
                </a:solidFill>
              </a:ln>
            </c:spPr>
          </c:dPt>
          <c:dPt>
            <c:idx val="16"/>
            <c:invertIfNegative val="0"/>
            <c:bubble3D val="0"/>
            <c:spPr>
              <a:pattFill prst="dkDnDiag">
                <a:fgClr>
                  <a:schemeClr val="accent2"/>
                </a:fgClr>
                <a:bgClr>
                  <a:schemeClr val="bg1"/>
                </a:bgClr>
              </a:pattFill>
              <a:ln>
                <a:solidFill>
                  <a:schemeClr val="accent2">
                    <a:lumMod val="50000"/>
                  </a:schemeClr>
                </a:solidFill>
              </a:ln>
            </c:spPr>
          </c:dPt>
          <c:dPt>
            <c:idx val="17"/>
            <c:invertIfNegative val="0"/>
            <c:bubble3D val="0"/>
            <c:spPr>
              <a:pattFill prst="dkUpDiag">
                <a:fgClr>
                  <a:schemeClr val="tx2"/>
                </a:fgClr>
                <a:bgClr>
                  <a:schemeClr val="bg1"/>
                </a:bgClr>
              </a:pattFill>
              <a:ln>
                <a:solidFill>
                  <a:schemeClr val="tx2">
                    <a:lumMod val="50000"/>
                  </a:schemeClr>
                </a:solidFill>
              </a:ln>
            </c:spPr>
          </c:dPt>
          <c:dPt>
            <c:idx val="18"/>
            <c:invertIfNegative val="0"/>
            <c:bubble3D val="0"/>
            <c:spPr>
              <a:pattFill prst="pct50">
                <a:fgClr>
                  <a:schemeClr val="accent4"/>
                </a:fgClr>
                <a:bgClr>
                  <a:schemeClr val="bg1"/>
                </a:bgClr>
              </a:pattFill>
              <a:ln>
                <a:solidFill>
                  <a:schemeClr val="accent4">
                    <a:lumMod val="50000"/>
                  </a:schemeClr>
                </a:solidFill>
              </a:ln>
            </c:spPr>
          </c:dPt>
          <c:errBars>
            <c:errBarType val="plus"/>
            <c:errValType val="cust"/>
            <c:noEndCap val="0"/>
            <c:plus>
              <c:numRef>
                <c:f>'Redone graphs'!$F$47:$F$50</c:f>
                <c:numCache>
                  <c:formatCode>General</c:formatCode>
                  <c:ptCount val="4"/>
                  <c:pt idx="0">
                    <c:v>11</c:v>
                  </c:pt>
                  <c:pt idx="1">
                    <c:v>3</c:v>
                  </c:pt>
                  <c:pt idx="2">
                    <c:v>1</c:v>
                  </c:pt>
                  <c:pt idx="3">
                    <c:v>1.5</c:v>
                  </c:pt>
                </c:numCache>
              </c:numRef>
            </c:plus>
            <c:minus>
              <c:numRef>
                <c:f>'Redone graphs'!$G$47:$G$50</c:f>
                <c:numCache>
                  <c:formatCode>General</c:formatCode>
                  <c:ptCount val="4"/>
                  <c:pt idx="0">
                    <c:v>0</c:v>
                  </c:pt>
                  <c:pt idx="1">
                    <c:v>0</c:v>
                  </c:pt>
                  <c:pt idx="2">
                    <c:v>1</c:v>
                  </c:pt>
                  <c:pt idx="3">
                    <c:v>0</c:v>
                  </c:pt>
                </c:numCache>
              </c:numRef>
            </c:minus>
          </c:errBars>
          <c:cat>
            <c:strRef>
              <c:f>'C:\Users\HP Elitebook\Documents\VU\GTC\Mano skaiciavimai, statistika\[Boxplotai_Austėja.xlsx]Grafikai'!$B$4:$B$22</c:f>
              <c:strCache>
                <c:ptCount val="19"/>
                <c:pt idx="0">
                  <c:v>NR3 MB</c:v>
                </c:pt>
                <c:pt idx="1">
                  <c:v>NR4 MB</c:v>
                </c:pt>
                <c:pt idx="2">
                  <c:v>NR6 MB</c:v>
                </c:pt>
                <c:pt idx="3">
                  <c:v>NR7 MB</c:v>
                </c:pt>
                <c:pt idx="5">
                  <c:v>NR3 BP d</c:v>
                </c:pt>
                <c:pt idx="6">
                  <c:v>NR4 BP d</c:v>
                </c:pt>
                <c:pt idx="7">
                  <c:v>NR6 BP d</c:v>
                </c:pt>
                <c:pt idx="8">
                  <c:v>NR7 BP d</c:v>
                </c:pt>
                <c:pt idx="10">
                  <c:v>NR3 BP m</c:v>
                </c:pt>
                <c:pt idx="11">
                  <c:v>NR4 BP m</c:v>
                </c:pt>
                <c:pt idx="12">
                  <c:v>NR6 BP m</c:v>
                </c:pt>
                <c:pt idx="13">
                  <c:v>NR7 BP m</c:v>
                </c:pt>
                <c:pt idx="15">
                  <c:v>NR3 MB+BP m</c:v>
                </c:pt>
                <c:pt idx="16">
                  <c:v>NR4 MB+BP m</c:v>
                </c:pt>
                <c:pt idx="17">
                  <c:v>NR6 MB+BP m</c:v>
                </c:pt>
                <c:pt idx="18">
                  <c:v>NR7 MB+BP m</c:v>
                </c:pt>
              </c:strCache>
            </c:strRef>
          </c:cat>
          <c:val>
            <c:numRef>
              <c:f>'Redone graphs'!$E$47:$E$50</c:f>
              <c:numCache>
                <c:formatCode>General</c:formatCode>
                <c:ptCount val="4"/>
                <c:pt idx="0">
                  <c:v>5</c:v>
                </c:pt>
                <c:pt idx="1">
                  <c:v>1.5</c:v>
                </c:pt>
                <c:pt idx="2">
                  <c:v>1</c:v>
                </c:pt>
                <c:pt idx="3">
                  <c:v>1.5</c:v>
                </c:pt>
              </c:numCache>
            </c:numRef>
          </c:val>
        </c:ser>
        <c:dLbls>
          <c:showLegendKey val="0"/>
          <c:showVal val="0"/>
          <c:showCatName val="0"/>
          <c:showSerName val="0"/>
          <c:showPercent val="0"/>
          <c:showBubbleSize val="0"/>
        </c:dLbls>
        <c:gapWidth val="100"/>
        <c:overlap val="100"/>
        <c:axId val="128285696"/>
        <c:axId val="248855296"/>
      </c:barChart>
      <c:lineChart>
        <c:grouping val="standard"/>
        <c:varyColors val="0"/>
        <c:ser>
          <c:idx val="5"/>
          <c:order val="3"/>
          <c:tx>
            <c:strRef>
              <c:f>'Redone graphs'!$J$3</c:f>
              <c:strCache>
                <c:ptCount val="1"/>
                <c:pt idx="0">
                  <c:v>Mean</c:v>
                </c:pt>
              </c:strCache>
            </c:strRef>
          </c:tx>
          <c:spPr>
            <a:ln>
              <a:noFill/>
            </a:ln>
            <a:effectLst>
              <a:outerShdw blurRad="63500" algn="ctr" rotWithShape="0">
                <a:prstClr val="black">
                  <a:alpha val="40000"/>
                </a:prstClr>
              </a:outerShdw>
            </a:effectLst>
          </c:spPr>
          <c:marker>
            <c:symbol val="diamond"/>
            <c:size val="5"/>
            <c:spPr>
              <a:solidFill>
                <a:schemeClr val="bg1"/>
              </a:solidFill>
              <a:ln w="12700" cap="sq">
                <a:solidFill>
                  <a:schemeClr val="tx1"/>
                </a:solidFill>
                <a:miter lim="800000"/>
              </a:ln>
              <a:effectLst>
                <a:outerShdw blurRad="63500" algn="ctr" rotWithShape="0">
                  <a:prstClr val="black">
                    <a:alpha val="40000"/>
                  </a:prstClr>
                </a:outerShdw>
              </a:effectLst>
            </c:spPr>
          </c:marker>
          <c:cat>
            <c:strRef>
              <c:f>'Redone graphs'!$B$4:$B$7</c:f>
              <c:strCache>
                <c:ptCount val="4"/>
                <c:pt idx="0">
                  <c:v>RJF Guided</c:v>
                </c:pt>
                <c:pt idx="1">
                  <c:v>RJF Naive</c:v>
                </c:pt>
                <c:pt idx="2">
                  <c:v>WL Guided</c:v>
                </c:pt>
                <c:pt idx="3">
                  <c:v>WL Naive</c:v>
                </c:pt>
              </c:strCache>
            </c:strRef>
          </c:cat>
          <c:val>
            <c:numRef>
              <c:f>'Redone graphs'!$J$47:$J$50</c:f>
              <c:numCache>
                <c:formatCode>General</c:formatCode>
                <c:ptCount val="4"/>
                <c:pt idx="0">
                  <c:v>5.05</c:v>
                </c:pt>
                <c:pt idx="1">
                  <c:v>1.1499999999999999</c:v>
                </c:pt>
                <c:pt idx="2">
                  <c:v>5.4</c:v>
                </c:pt>
                <c:pt idx="3" formatCode="0.00">
                  <c:v>0.75</c:v>
                </c:pt>
              </c:numCache>
            </c:numRef>
          </c:val>
          <c:smooth val="1"/>
        </c:ser>
        <c:dLbls>
          <c:showLegendKey val="0"/>
          <c:showVal val="0"/>
          <c:showCatName val="0"/>
          <c:showSerName val="0"/>
          <c:showPercent val="0"/>
          <c:showBubbleSize val="0"/>
        </c:dLbls>
        <c:marker val="1"/>
        <c:smooth val="0"/>
        <c:axId val="128285696"/>
        <c:axId val="248855296"/>
      </c:lineChart>
      <c:catAx>
        <c:axId val="128285696"/>
        <c:scaling>
          <c:orientation val="minMax"/>
        </c:scaling>
        <c:delete val="1"/>
        <c:axPos val="b"/>
        <c:majorTickMark val="none"/>
        <c:minorTickMark val="none"/>
        <c:tickLblPos val="nextTo"/>
        <c:crossAx val="248855296"/>
        <c:crosses val="autoZero"/>
        <c:auto val="1"/>
        <c:lblAlgn val="ctr"/>
        <c:lblOffset val="100"/>
        <c:noMultiLvlLbl val="0"/>
      </c:catAx>
      <c:valAx>
        <c:axId val="248855296"/>
        <c:scaling>
          <c:orientation val="minMax"/>
          <c:min val="0"/>
        </c:scaling>
        <c:delete val="0"/>
        <c:axPos val="l"/>
        <c:majorGridlines>
          <c:spPr>
            <a:ln>
              <a:solidFill>
                <a:schemeClr val="bg1">
                  <a:lumMod val="85000"/>
                  <a:alpha val="60000"/>
                </a:schemeClr>
              </a:solidFill>
            </a:ln>
          </c:spPr>
        </c:majorGridlines>
        <c:numFmt formatCode="0" sourceLinked="0"/>
        <c:majorTickMark val="out"/>
        <c:minorTickMark val="none"/>
        <c:tickLblPos val="nextTo"/>
        <c:crossAx val="128285696"/>
        <c:crosses val="autoZero"/>
        <c:crossBetween val="between"/>
      </c:valAx>
    </c:plotArea>
    <c:legend>
      <c:legendPos val="r"/>
      <c:legendEntry>
        <c:idx val="0"/>
        <c:delete val="1"/>
      </c:legendEntry>
      <c:legendEntry>
        <c:idx val="1"/>
        <c:delete val="1"/>
      </c:legendEntry>
      <c:legendEntry>
        <c:idx val="2"/>
        <c:delete val="1"/>
      </c:legendEntry>
      <c:layout>
        <c:manualLayout>
          <c:xMode val="edge"/>
          <c:yMode val="edge"/>
          <c:x val="9.5496763011673549E-3"/>
          <c:y val="0.83790183453212974"/>
          <c:w val="0.10639221083753887"/>
          <c:h val="0.10479648760564463"/>
        </c:manualLayout>
      </c:layout>
      <c:overlay val="0"/>
    </c:legend>
    <c:plotVisOnly val="1"/>
    <c:dispBlanksAs val="gap"/>
    <c:showDLblsOverMax val="0"/>
  </c:chart>
  <c:spPr>
    <a:ln>
      <a:noFill/>
    </a:ln>
  </c:spPr>
  <c:externalData r:id="rId1">
    <c:autoUpdate val="0"/>
  </c:externalData>
  <c:userShapes r:id="rId2"/>
</c:chartSpace>
</file>

<file path=word/drawings/_rels/drawing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drawings/_rels/drawing3.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drawings/_rels/drawing4.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drawings/_rels/drawing5.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drawings/drawing1.xml><?xml version="1.0" encoding="utf-8"?>
<c:userShapes xmlns:c="http://schemas.openxmlformats.org/drawingml/2006/chart">
  <cdr:relSizeAnchor xmlns:cdr="http://schemas.openxmlformats.org/drawingml/2006/chartDrawing">
    <cdr:from>
      <cdr:x>0.63462</cdr:x>
      <cdr:y>0.92512</cdr:y>
    </cdr:from>
    <cdr:to>
      <cdr:x>0.84066</cdr:x>
      <cdr:y>0.96256</cdr:y>
    </cdr:to>
    <cdr:sp macro="" textlink="">
      <cdr:nvSpPr>
        <cdr:cNvPr id="2" name="TextBox 1"/>
        <cdr:cNvSpPr txBox="1"/>
      </cdr:nvSpPr>
      <cdr:spPr>
        <a:xfrm xmlns:a="http://schemas.openxmlformats.org/drawingml/2006/main">
          <a:off x="2933700" y="2824164"/>
          <a:ext cx="952500" cy="1143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0.71875</cdr:x>
      <cdr:y>0.90993</cdr:y>
    </cdr:from>
    <cdr:to>
      <cdr:x>1</cdr:x>
      <cdr:y>0.98335</cdr:y>
    </cdr:to>
    <cdr:sp macro="" textlink="">
      <cdr:nvSpPr>
        <cdr:cNvPr id="3" name="TextBox 2"/>
        <cdr:cNvSpPr txBox="1"/>
      </cdr:nvSpPr>
      <cdr:spPr>
        <a:xfrm xmlns:a="http://schemas.openxmlformats.org/drawingml/2006/main">
          <a:off x="3505200" y="3124200"/>
          <a:ext cx="1371600" cy="25207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t>Group and subspecies</a:t>
          </a:r>
        </a:p>
      </cdr:txBody>
    </cdr:sp>
  </cdr:relSizeAnchor>
  <cdr:relSizeAnchor xmlns:cdr="http://schemas.openxmlformats.org/drawingml/2006/chartDrawing">
    <cdr:from>
      <cdr:x>0.02885</cdr:x>
      <cdr:y>0.06396</cdr:y>
    </cdr:from>
    <cdr:to>
      <cdr:x>0.06593</cdr:x>
      <cdr:y>0.5507</cdr:y>
    </cdr:to>
    <cdr:sp macro="" textlink="">
      <cdr:nvSpPr>
        <cdr:cNvPr id="4" name="TextBox 3"/>
        <cdr:cNvSpPr txBox="1"/>
      </cdr:nvSpPr>
      <cdr:spPr>
        <a:xfrm xmlns:a="http://schemas.openxmlformats.org/drawingml/2006/main">
          <a:off x="133350" y="195264"/>
          <a:ext cx="171450" cy="1485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endParaRPr lang="en-GB" sz="1100"/>
        </a:p>
      </cdr:txBody>
    </cdr:sp>
  </cdr:relSizeAnchor>
  <cdr:relSizeAnchor xmlns:cdr="http://schemas.openxmlformats.org/drawingml/2006/chartDrawing">
    <cdr:from>
      <cdr:x>0.04554</cdr:x>
      <cdr:y>0</cdr:y>
    </cdr:from>
    <cdr:to>
      <cdr:x>0.10735</cdr:x>
      <cdr:y>0.59501</cdr:y>
    </cdr:to>
    <cdr:sp macro="" textlink="">
      <cdr:nvSpPr>
        <cdr:cNvPr id="5" name="TextBox 4"/>
        <cdr:cNvSpPr txBox="1"/>
      </cdr:nvSpPr>
      <cdr:spPr>
        <a:xfrm xmlns:a="http://schemas.openxmlformats.org/drawingml/2006/main" rot="16200000">
          <a:off x="-648730" y="870839"/>
          <a:ext cx="2043114" cy="30143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Relative proportion</a:t>
          </a:r>
          <a:r>
            <a:rPr lang="en-GB" sz="1100" baseline="0"/>
            <a:t> of birds, %</a:t>
          </a:r>
          <a:endParaRPr lang="en-GB" sz="1100"/>
        </a:p>
      </cdr:txBody>
    </cdr:sp>
  </cdr:relSizeAnchor>
  <cdr:relSizeAnchor xmlns:cdr="http://schemas.openxmlformats.org/drawingml/2006/chartDrawing">
    <cdr:from>
      <cdr:x>0.08881</cdr:x>
      <cdr:y>0.0111</cdr:y>
    </cdr:from>
    <cdr:to>
      <cdr:x>0.17947</cdr:x>
      <cdr:y>0.93343</cdr:y>
    </cdr:to>
    <cdr:sp macro="" textlink="">
      <cdr:nvSpPr>
        <cdr:cNvPr id="6" name="TextBox 5"/>
        <cdr:cNvSpPr txBox="1"/>
      </cdr:nvSpPr>
      <cdr:spPr>
        <a:xfrm xmlns:a="http://schemas.openxmlformats.org/drawingml/2006/main">
          <a:off x="433127" y="38100"/>
          <a:ext cx="442131" cy="31670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r">
            <a:lnSpc>
              <a:spcPts val="1850"/>
            </a:lnSpc>
            <a:spcBef>
              <a:spcPts val="0"/>
            </a:spcBef>
            <a:spcAft>
              <a:spcPts val="0"/>
            </a:spcAft>
          </a:pPr>
          <a:r>
            <a:rPr lang="lt-LT" sz="1000"/>
            <a:t>100</a:t>
          </a:r>
        </a:p>
        <a:p xmlns:a="http://schemas.openxmlformats.org/drawingml/2006/main">
          <a:pPr algn="r">
            <a:lnSpc>
              <a:spcPts val="1850"/>
            </a:lnSpc>
            <a:spcBef>
              <a:spcPts val="0"/>
            </a:spcBef>
            <a:spcAft>
              <a:spcPts val="0"/>
            </a:spcAft>
          </a:pPr>
          <a:r>
            <a:rPr lang="lt-LT" sz="1000"/>
            <a:t>90</a:t>
          </a:r>
        </a:p>
        <a:p xmlns:a="http://schemas.openxmlformats.org/drawingml/2006/main">
          <a:pPr algn="r">
            <a:lnSpc>
              <a:spcPts val="1850"/>
            </a:lnSpc>
            <a:spcBef>
              <a:spcPts val="0"/>
            </a:spcBef>
            <a:spcAft>
              <a:spcPts val="0"/>
            </a:spcAft>
          </a:pPr>
          <a:r>
            <a:rPr lang="lt-LT" sz="1000"/>
            <a:t>80</a:t>
          </a:r>
        </a:p>
        <a:p xmlns:a="http://schemas.openxmlformats.org/drawingml/2006/main">
          <a:pPr algn="r">
            <a:lnSpc>
              <a:spcPts val="1850"/>
            </a:lnSpc>
            <a:spcBef>
              <a:spcPts val="0"/>
            </a:spcBef>
            <a:spcAft>
              <a:spcPts val="0"/>
            </a:spcAft>
          </a:pPr>
          <a:r>
            <a:rPr lang="lt-LT" sz="1000"/>
            <a:t>70</a:t>
          </a:r>
        </a:p>
        <a:p xmlns:a="http://schemas.openxmlformats.org/drawingml/2006/main">
          <a:pPr algn="r">
            <a:lnSpc>
              <a:spcPts val="1850"/>
            </a:lnSpc>
            <a:spcBef>
              <a:spcPts val="0"/>
            </a:spcBef>
            <a:spcAft>
              <a:spcPts val="0"/>
            </a:spcAft>
          </a:pPr>
          <a:r>
            <a:rPr lang="lt-LT" sz="1000"/>
            <a:t>60</a:t>
          </a:r>
        </a:p>
        <a:p xmlns:a="http://schemas.openxmlformats.org/drawingml/2006/main">
          <a:pPr algn="r">
            <a:lnSpc>
              <a:spcPts val="1850"/>
            </a:lnSpc>
            <a:spcBef>
              <a:spcPts val="0"/>
            </a:spcBef>
            <a:spcAft>
              <a:spcPts val="0"/>
            </a:spcAft>
          </a:pPr>
          <a:r>
            <a:rPr lang="lt-LT" sz="1000"/>
            <a:t>50</a:t>
          </a:r>
        </a:p>
        <a:p xmlns:a="http://schemas.openxmlformats.org/drawingml/2006/main">
          <a:pPr algn="r">
            <a:lnSpc>
              <a:spcPts val="1850"/>
            </a:lnSpc>
            <a:spcBef>
              <a:spcPts val="0"/>
            </a:spcBef>
            <a:spcAft>
              <a:spcPts val="0"/>
            </a:spcAft>
          </a:pPr>
          <a:r>
            <a:rPr lang="lt-LT" sz="1000"/>
            <a:t>40</a:t>
          </a:r>
        </a:p>
        <a:p xmlns:a="http://schemas.openxmlformats.org/drawingml/2006/main">
          <a:pPr algn="r">
            <a:lnSpc>
              <a:spcPts val="1850"/>
            </a:lnSpc>
            <a:spcBef>
              <a:spcPts val="0"/>
            </a:spcBef>
            <a:spcAft>
              <a:spcPts val="0"/>
            </a:spcAft>
          </a:pPr>
          <a:r>
            <a:rPr lang="lt-LT" sz="1000"/>
            <a:t>30</a:t>
          </a:r>
        </a:p>
        <a:p xmlns:a="http://schemas.openxmlformats.org/drawingml/2006/main">
          <a:pPr algn="r">
            <a:lnSpc>
              <a:spcPts val="1850"/>
            </a:lnSpc>
            <a:spcBef>
              <a:spcPts val="0"/>
            </a:spcBef>
            <a:spcAft>
              <a:spcPts val="0"/>
            </a:spcAft>
          </a:pPr>
          <a:r>
            <a:rPr lang="lt-LT" sz="1000"/>
            <a:t>20</a:t>
          </a:r>
        </a:p>
        <a:p xmlns:a="http://schemas.openxmlformats.org/drawingml/2006/main">
          <a:pPr algn="r">
            <a:lnSpc>
              <a:spcPts val="1850"/>
            </a:lnSpc>
            <a:spcBef>
              <a:spcPts val="0"/>
            </a:spcBef>
            <a:spcAft>
              <a:spcPts val="0"/>
            </a:spcAft>
          </a:pPr>
          <a:r>
            <a:rPr lang="lt-LT" sz="1000"/>
            <a:t>10</a:t>
          </a:r>
        </a:p>
        <a:p xmlns:a="http://schemas.openxmlformats.org/drawingml/2006/main">
          <a:pPr algn="r">
            <a:lnSpc>
              <a:spcPts val="1850"/>
            </a:lnSpc>
            <a:spcBef>
              <a:spcPts val="0"/>
            </a:spcBef>
            <a:spcAft>
              <a:spcPts val="0"/>
            </a:spcAft>
          </a:pPr>
          <a:r>
            <a:rPr lang="lt-LT" sz="1000"/>
            <a:t>0</a:t>
          </a:r>
          <a:endParaRPr lang="en-GB" sz="1000"/>
        </a:p>
      </cdr:txBody>
    </cdr:sp>
  </cdr:relSizeAnchor>
  <cdr:relSizeAnchor xmlns:cdr="http://schemas.openxmlformats.org/drawingml/2006/chartDrawing">
    <cdr:from>
      <cdr:x>0.19922</cdr:x>
      <cdr:y>0.81137</cdr:y>
    </cdr:from>
    <cdr:to>
      <cdr:x>0.875</cdr:x>
      <cdr:y>0.87664</cdr:y>
    </cdr:to>
    <cdr:sp macro="" textlink="">
      <cdr:nvSpPr>
        <cdr:cNvPr id="7" name="TextBox 6"/>
        <cdr:cNvSpPr txBox="1"/>
      </cdr:nvSpPr>
      <cdr:spPr>
        <a:xfrm xmlns:a="http://schemas.openxmlformats.org/drawingml/2006/main">
          <a:off x="971538" y="2785782"/>
          <a:ext cx="3295644" cy="22411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t>  (n</a:t>
          </a:r>
          <a:r>
            <a:rPr lang="en-GB" sz="1000" baseline="0"/>
            <a:t> = 21)              (n = 20)                (n = 7)                 (n = 5)</a:t>
          </a:r>
          <a:endParaRPr lang="en-GB" sz="1000"/>
        </a:p>
      </cdr:txBody>
    </cdr:sp>
  </cdr:relSizeAnchor>
  <cdr:relSizeAnchor xmlns:cdr="http://schemas.openxmlformats.org/drawingml/2006/chartDrawing">
    <cdr:from>
      <cdr:x>0.5197</cdr:x>
      <cdr:y>0.77506</cdr:y>
    </cdr:from>
    <cdr:to>
      <cdr:x>0.5197</cdr:x>
      <cdr:y>0.88015</cdr:y>
    </cdr:to>
    <cdr:cxnSp macro="">
      <cdr:nvCxnSpPr>
        <cdr:cNvPr id="8" name="Straight Connector 7"/>
        <cdr:cNvCxnSpPr/>
      </cdr:nvCxnSpPr>
      <cdr:spPr>
        <a:xfrm xmlns:a="http://schemas.openxmlformats.org/drawingml/2006/main">
          <a:off x="2534490" y="2661141"/>
          <a:ext cx="0" cy="360798"/>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0.68238</cdr:x>
      <cdr:y>0.77619</cdr:y>
    </cdr:from>
    <cdr:to>
      <cdr:x>0.68238</cdr:x>
      <cdr:y>0.83791</cdr:y>
    </cdr:to>
    <cdr:cxnSp macro="">
      <cdr:nvCxnSpPr>
        <cdr:cNvPr id="9" name="Straight Connector 8"/>
        <cdr:cNvCxnSpPr/>
      </cdr:nvCxnSpPr>
      <cdr:spPr>
        <a:xfrm xmlns:a="http://schemas.openxmlformats.org/drawingml/2006/main">
          <a:off x="3327807" y="2664995"/>
          <a:ext cx="0" cy="211921"/>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0.34644</cdr:x>
      <cdr:y>0.77064</cdr:y>
    </cdr:from>
    <cdr:to>
      <cdr:x>0.34644</cdr:x>
      <cdr:y>0.83236</cdr:y>
    </cdr:to>
    <cdr:cxnSp macro="">
      <cdr:nvCxnSpPr>
        <cdr:cNvPr id="10" name="Straight Connector 9"/>
        <cdr:cNvCxnSpPr/>
      </cdr:nvCxnSpPr>
      <cdr:spPr>
        <a:xfrm xmlns:a="http://schemas.openxmlformats.org/drawingml/2006/main">
          <a:off x="1689507" y="2645945"/>
          <a:ext cx="0" cy="211921"/>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0.17188</cdr:x>
      <cdr:y>0.76845</cdr:y>
    </cdr:from>
    <cdr:to>
      <cdr:x>1</cdr:x>
      <cdr:y>0.84335</cdr:y>
    </cdr:to>
    <cdr:sp macro="" textlink="">
      <cdr:nvSpPr>
        <cdr:cNvPr id="11" name="Text Box 10"/>
        <cdr:cNvSpPr txBox="1"/>
      </cdr:nvSpPr>
      <cdr:spPr>
        <a:xfrm xmlns:a="http://schemas.openxmlformats.org/drawingml/2006/main">
          <a:off x="838200" y="2638425"/>
          <a:ext cx="4038600" cy="25717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marL="0" marR="0" indent="0" defTabSz="914400" eaLnBrk="1" fontAlgn="auto" latinLnBrk="0" hangingPunct="1">
            <a:lnSpc>
              <a:spcPct val="100000"/>
            </a:lnSpc>
            <a:spcBef>
              <a:spcPts val="0"/>
            </a:spcBef>
            <a:spcAft>
              <a:spcPts val="0"/>
            </a:spcAft>
            <a:buClrTx/>
            <a:buSzTx/>
            <a:buFontTx/>
            <a:buNone/>
            <a:tabLst/>
            <a:defRPr/>
          </a:pPr>
          <a:r>
            <a:rPr lang="en-GB" sz="1050"/>
            <a:t>      Guided               </a:t>
          </a:r>
          <a:r>
            <a:rPr lang="sv-SE" sz="1050"/>
            <a:t>Naïve</a:t>
          </a:r>
          <a:r>
            <a:rPr lang="en-GB" sz="1050" baseline="0"/>
            <a:t>                Guided               </a:t>
          </a:r>
          <a:r>
            <a:rPr lang="sv-SE" sz="1050"/>
            <a:t>Naïve</a:t>
          </a:r>
          <a:endParaRPr lang="lt-LT" sz="1050"/>
        </a:p>
      </cdr:txBody>
    </cdr:sp>
  </cdr:relSizeAnchor>
  <cdr:relSizeAnchor xmlns:cdr="http://schemas.openxmlformats.org/drawingml/2006/chartDrawing">
    <cdr:from>
      <cdr:x>0.18359</cdr:x>
      <cdr:y>0.85445</cdr:y>
    </cdr:from>
    <cdr:to>
      <cdr:x>0.82031</cdr:x>
      <cdr:y>0.93767</cdr:y>
    </cdr:to>
    <cdr:sp macro="" textlink="">
      <cdr:nvSpPr>
        <cdr:cNvPr id="12" name="Text Box 11"/>
        <cdr:cNvSpPr txBox="1"/>
      </cdr:nvSpPr>
      <cdr:spPr>
        <a:xfrm xmlns:a="http://schemas.openxmlformats.org/drawingml/2006/main">
          <a:off x="895350" y="2933700"/>
          <a:ext cx="3105150" cy="28575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a:t>                  RJF                                          WL</a:t>
          </a:r>
        </a:p>
      </cdr:txBody>
    </cdr:sp>
  </cdr:relSizeAnchor>
</c:userShapes>
</file>

<file path=word/drawings/drawing2.xml><?xml version="1.0" encoding="utf-8"?>
<c:userShapes xmlns:c="http://schemas.openxmlformats.org/drawingml/2006/chart">
  <cdr:relSizeAnchor xmlns:cdr="http://schemas.openxmlformats.org/drawingml/2006/chartDrawing">
    <cdr:from>
      <cdr:x>0.17022</cdr:x>
      <cdr:y>0.87454</cdr:y>
    </cdr:from>
    <cdr:to>
      <cdr:x>0.94889</cdr:x>
      <cdr:y>0.95745</cdr:y>
    </cdr:to>
    <cdr:sp macro="" textlink="">
      <cdr:nvSpPr>
        <cdr:cNvPr id="2" name="TextBox 1"/>
        <cdr:cNvSpPr txBox="1"/>
      </cdr:nvSpPr>
      <cdr:spPr>
        <a:xfrm xmlns:a="http://schemas.openxmlformats.org/drawingml/2006/main">
          <a:off x="838022" y="3090439"/>
          <a:ext cx="3833513" cy="2929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a:t>                  RJF                                         </a:t>
          </a:r>
          <a:r>
            <a:rPr lang="lt-LT" sz="1200"/>
            <a:t>  </a:t>
          </a:r>
          <a:r>
            <a:rPr lang="en-GB" sz="1200" baseline="0"/>
            <a:t>WL </a:t>
          </a:r>
          <a:endParaRPr lang="lt-LT" sz="1200"/>
        </a:p>
      </cdr:txBody>
    </cdr:sp>
  </cdr:relSizeAnchor>
  <cdr:relSizeAnchor xmlns:cdr="http://schemas.openxmlformats.org/drawingml/2006/chartDrawing">
    <cdr:from>
      <cdr:x>0.69263</cdr:x>
      <cdr:y>0.93261</cdr:y>
    </cdr:from>
    <cdr:to>
      <cdr:x>1</cdr:x>
      <cdr:y>1</cdr:y>
    </cdr:to>
    <cdr:sp macro="" textlink="">
      <cdr:nvSpPr>
        <cdr:cNvPr id="3" name="TextBox 2"/>
        <cdr:cNvSpPr txBox="1"/>
      </cdr:nvSpPr>
      <cdr:spPr>
        <a:xfrm xmlns:a="http://schemas.openxmlformats.org/drawingml/2006/main">
          <a:off x="3409925" y="3295649"/>
          <a:ext cx="1513230" cy="238125"/>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100"/>
            <a:t>Group</a:t>
          </a:r>
          <a:r>
            <a:rPr lang="lt-LT" sz="1100" baseline="0"/>
            <a:t> and s</a:t>
          </a:r>
          <a:r>
            <a:rPr lang="en-GB" sz="1100"/>
            <a:t>ubspecies </a:t>
          </a:r>
          <a:endParaRPr lang="lt-LT" sz="1100"/>
        </a:p>
      </cdr:txBody>
    </cdr:sp>
  </cdr:relSizeAnchor>
  <cdr:relSizeAnchor xmlns:cdr="http://schemas.openxmlformats.org/drawingml/2006/chartDrawing">
    <cdr:from>
      <cdr:x>0.0367</cdr:x>
      <cdr:y>0</cdr:y>
    </cdr:from>
    <cdr:to>
      <cdr:x>0.09455</cdr:x>
      <cdr:y>0.32761</cdr:y>
    </cdr:to>
    <cdr:sp macro="" textlink="">
      <cdr:nvSpPr>
        <cdr:cNvPr id="4" name="TextBox 3"/>
        <cdr:cNvSpPr txBox="1"/>
      </cdr:nvSpPr>
      <cdr:spPr>
        <a:xfrm xmlns:a="http://schemas.openxmlformats.org/drawingml/2006/main" rot="16200000">
          <a:off x="-305602" y="493622"/>
          <a:ext cx="1283627" cy="29638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Number of pecks</a:t>
          </a:r>
          <a:endParaRPr lang="lt-LT" sz="1100"/>
        </a:p>
      </cdr:txBody>
    </cdr:sp>
  </cdr:relSizeAnchor>
  <cdr:relSizeAnchor xmlns:cdr="http://schemas.openxmlformats.org/drawingml/2006/chartDrawing">
    <cdr:from>
      <cdr:x>0.01641</cdr:x>
      <cdr:y>0.60775</cdr:y>
    </cdr:from>
    <cdr:to>
      <cdr:x>0.12306</cdr:x>
      <cdr:y>0.85331</cdr:y>
    </cdr:to>
    <cdr:pic>
      <cdr:nvPicPr>
        <cdr:cNvPr id="11"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0.1816</cdr:x>
      <cdr:y>0.78771</cdr:y>
    </cdr:from>
    <cdr:to>
      <cdr:x>0.94217</cdr:x>
      <cdr:y>0.84053</cdr:y>
    </cdr:to>
    <cdr:sp macro="" textlink="">
      <cdr:nvSpPr>
        <cdr:cNvPr id="8" name="TextBox 1"/>
        <cdr:cNvSpPr txBox="1"/>
      </cdr:nvSpPr>
      <cdr:spPr>
        <a:xfrm xmlns:a="http://schemas.openxmlformats.org/drawingml/2006/main">
          <a:off x="894078" y="2784034"/>
          <a:ext cx="3744514" cy="1866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1000"/>
            <a:t>    Guided           </a:t>
          </a:r>
          <a:r>
            <a:rPr lang="lt-LT" sz="1000"/>
            <a:t>      </a:t>
          </a:r>
          <a:r>
            <a:rPr lang="sv-SE" sz="1000"/>
            <a:t>Naïve          </a:t>
          </a:r>
          <a:r>
            <a:rPr lang="lt-LT" sz="1000"/>
            <a:t>        </a:t>
          </a:r>
          <a:r>
            <a:rPr lang="sv-SE" sz="1000"/>
            <a:t>Guided           </a:t>
          </a:r>
          <a:r>
            <a:rPr lang="lt-LT" sz="1000"/>
            <a:t>     </a:t>
          </a:r>
          <a:r>
            <a:rPr lang="sv-SE" sz="1000"/>
            <a:t>Naïve</a:t>
          </a:r>
          <a:endParaRPr lang="lt-LT" sz="1000"/>
        </a:p>
      </cdr:txBody>
    </cdr:sp>
  </cdr:relSizeAnchor>
  <cdr:relSizeAnchor xmlns:cdr="http://schemas.openxmlformats.org/drawingml/2006/chartDrawing">
    <cdr:from>
      <cdr:x>0.5161</cdr:x>
      <cdr:y>0.78181</cdr:y>
    </cdr:from>
    <cdr:to>
      <cdr:x>0.5161</cdr:x>
      <cdr:y>0.88391</cdr:y>
    </cdr:to>
    <cdr:cxnSp macro="">
      <cdr:nvCxnSpPr>
        <cdr:cNvPr id="9"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10"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12"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0.25825</cdr:x>
      <cdr:y>0.26053</cdr:y>
    </cdr:from>
    <cdr:to>
      <cdr:x>0.42585</cdr:x>
      <cdr:y>0.37979</cdr:y>
    </cdr:to>
    <cdr:grpSp>
      <cdr:nvGrpSpPr>
        <cdr:cNvPr id="13" name="Group 12"/>
        <cdr:cNvGrpSpPr/>
      </cdr:nvGrpSpPr>
      <cdr:grpSpPr>
        <a:xfrm xmlns:a="http://schemas.openxmlformats.org/drawingml/2006/main">
          <a:off x="1271457" y="920792"/>
          <a:ext cx="825150" cy="421514"/>
          <a:chOff x="0" y="0"/>
          <a:chExt cx="654590" cy="352282"/>
        </a:xfrm>
      </cdr:grpSpPr>
      <cdr:cxnSp macro="">
        <cdr:nvCxnSpPr>
          <cdr:cNvPr id="14" name="Straight Connector 13"/>
          <cdr:cNvCxnSpPr/>
        </cdr:nvCxnSpPr>
        <cdr:spPr>
          <a:xfrm xmlns:a="http://schemas.openxmlformats.org/drawingml/2006/main">
            <a:off x="0" y="0"/>
            <a:ext cx="654590"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5" name="Straight Connector 14"/>
          <cdr:cNvCxnSpPr/>
        </cdr:nvCxnSpPr>
        <cdr:spPr>
          <a:xfrm xmlns:a="http://schemas.openxmlformats.org/drawingml/2006/main">
            <a:off x="0" y="0"/>
            <a:ext cx="0" cy="352282"/>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6" name="Straight Connector 15"/>
          <cdr:cNvCxnSpPr/>
        </cdr:nvCxnSpPr>
        <cdr:spPr>
          <a:xfrm xmlns:a="http://schemas.openxmlformats.org/drawingml/2006/main">
            <a:off x="654590"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0.83676</cdr:x>
      <cdr:y>0.01459</cdr:y>
    </cdr:from>
    <cdr:to>
      <cdr:x>0.9877</cdr:x>
      <cdr:y>0.32086</cdr:y>
    </cdr:to>
    <cdr:pic>
      <cdr:nvPicPr>
        <cdr:cNvPr id="7"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0.5928</cdr:x>
      <cdr:y>0.16585</cdr:y>
    </cdr:from>
    <cdr:to>
      <cdr:x>0.75855</cdr:x>
      <cdr:y>0.51891</cdr:y>
    </cdr:to>
    <cdr:grpSp>
      <cdr:nvGrpSpPr>
        <cdr:cNvPr id="19" name="Group 18"/>
        <cdr:cNvGrpSpPr/>
      </cdr:nvGrpSpPr>
      <cdr:grpSpPr>
        <a:xfrm xmlns:a="http://schemas.openxmlformats.org/drawingml/2006/main">
          <a:off x="2918542" y="586167"/>
          <a:ext cx="816050" cy="1247845"/>
          <a:chOff x="0" y="0"/>
          <a:chExt cx="402295" cy="772772"/>
        </a:xfrm>
      </cdr:grpSpPr>
      <cdr:cxnSp macro="">
        <cdr:nvCxnSpPr>
          <cdr:cNvPr id="20" name="Straight Connector 19"/>
          <cdr:cNvCxnSpPr/>
        </cdr:nvCxnSpPr>
        <cdr:spPr>
          <a:xfrm xmlns:a="http://schemas.openxmlformats.org/drawingml/2006/main">
            <a:off x="0" y="0"/>
            <a:ext cx="402295"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1" name="Straight Connector 20"/>
          <cdr:cNvCxnSpPr/>
        </cdr:nvCxnSpPr>
        <cdr:spPr>
          <a:xfrm xmlns:a="http://schemas.openxmlformats.org/drawingml/2006/main">
            <a:off x="0" y="0"/>
            <a:ext cx="0" cy="49569"/>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2" name="Straight Connector 21"/>
          <cdr:cNvCxnSpPr/>
        </cdr:nvCxnSpPr>
        <cdr:spPr>
          <a:xfrm xmlns:a="http://schemas.openxmlformats.org/drawingml/2006/main">
            <a:off x="402295" y="0"/>
            <a:ext cx="0" cy="772772"/>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0.31591</cdr:x>
      <cdr:y>0.19016</cdr:y>
    </cdr:from>
    <cdr:to>
      <cdr:x>0.37051</cdr:x>
      <cdr:y>0.22353</cdr:y>
    </cdr:to>
    <cdr:grpSp>
      <cdr:nvGrpSpPr>
        <cdr:cNvPr id="26" name="Group 25"/>
        <cdr:cNvGrpSpPr/>
      </cdr:nvGrpSpPr>
      <cdr:grpSpPr>
        <a:xfrm xmlns:a="http://schemas.openxmlformats.org/drawingml/2006/main">
          <a:off x="1555305" y="672087"/>
          <a:ext cx="268812" cy="117941"/>
          <a:chOff x="0" y="0"/>
          <a:chExt cx="402295" cy="152400"/>
        </a:xfrm>
      </cdr:grpSpPr>
      <cdr:cxnSp macro="">
        <cdr:nvCxnSpPr>
          <cdr:cNvPr id="27" name="Straight Connector 26"/>
          <cdr:cNvCxnSpPr/>
        </cdr:nvCxnSpPr>
        <cdr:spPr>
          <a:xfrm xmlns:a="http://schemas.openxmlformats.org/drawingml/2006/main">
            <a:off x="0" y="0"/>
            <a:ext cx="402295"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8" name="Straight Connector 27"/>
          <cdr:cNvCxnSpPr/>
        </cdr:nvCxnSpPr>
        <cdr:spPr>
          <a:xfrm xmlns:a="http://schemas.openxmlformats.org/drawingml/2006/main">
            <a:off x="0"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29" name="Straight Connector 28"/>
          <cdr:cNvCxnSpPr/>
        </cdr:nvCxnSpPr>
        <cdr:spPr>
          <a:xfrm xmlns:a="http://schemas.openxmlformats.org/drawingml/2006/main">
            <a:off x="402295"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0.64653</cdr:x>
      <cdr:y>0.10889</cdr:y>
    </cdr:from>
    <cdr:to>
      <cdr:x>0.70448</cdr:x>
      <cdr:y>0.13254</cdr:y>
    </cdr:to>
    <cdr:grpSp>
      <cdr:nvGrpSpPr>
        <cdr:cNvPr id="30" name="Group 29"/>
        <cdr:cNvGrpSpPr/>
      </cdr:nvGrpSpPr>
      <cdr:grpSpPr>
        <a:xfrm xmlns:a="http://schemas.openxmlformats.org/drawingml/2006/main">
          <a:off x="3183041" y="384858"/>
          <a:ext cx="285305" cy="83587"/>
          <a:chOff x="0" y="0"/>
          <a:chExt cx="522027" cy="152400"/>
        </a:xfrm>
      </cdr:grpSpPr>
      <cdr:cxnSp macro="">
        <cdr:nvCxnSpPr>
          <cdr:cNvPr id="31" name="Straight Connector 30"/>
          <cdr:cNvCxnSpPr/>
        </cdr:nvCxnSpPr>
        <cdr:spPr>
          <a:xfrm xmlns:a="http://schemas.openxmlformats.org/drawingml/2006/main">
            <a:off x="0" y="0"/>
            <a:ext cx="522027"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2" name="Straight Connector 31"/>
          <cdr:cNvCxnSpPr/>
        </cdr:nvCxnSpPr>
        <cdr:spPr>
          <a:xfrm xmlns:a="http://schemas.openxmlformats.org/drawingml/2006/main">
            <a:off x="0"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3" name="Straight Connector 32"/>
          <cdr:cNvCxnSpPr/>
        </cdr:nvCxnSpPr>
        <cdr:spPr>
          <a:xfrm xmlns:a="http://schemas.openxmlformats.org/drawingml/2006/main">
            <a:off x="522027"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0.34281</cdr:x>
      <cdr:y>0.0804</cdr:y>
    </cdr:from>
    <cdr:to>
      <cdr:x>0.6735</cdr:x>
      <cdr:y>0.19024</cdr:y>
    </cdr:to>
    <cdr:grpSp>
      <cdr:nvGrpSpPr>
        <cdr:cNvPr id="34" name="Group 33"/>
        <cdr:cNvGrpSpPr/>
      </cdr:nvGrpSpPr>
      <cdr:grpSpPr>
        <a:xfrm xmlns:a="http://schemas.openxmlformats.org/drawingml/2006/main">
          <a:off x="1687749" y="284156"/>
          <a:ext cx="1628109" cy="388199"/>
          <a:chOff x="0" y="0"/>
          <a:chExt cx="522027" cy="152400"/>
        </a:xfrm>
      </cdr:grpSpPr>
      <cdr:cxnSp macro="">
        <cdr:nvCxnSpPr>
          <cdr:cNvPr id="35" name="Straight Connector 34"/>
          <cdr:cNvCxnSpPr/>
        </cdr:nvCxnSpPr>
        <cdr:spPr>
          <a:xfrm xmlns:a="http://schemas.openxmlformats.org/drawingml/2006/main">
            <a:off x="0" y="0"/>
            <a:ext cx="522027"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6" name="Straight Connector 35"/>
          <cdr:cNvCxnSpPr/>
        </cdr:nvCxnSpPr>
        <cdr:spPr>
          <a:xfrm xmlns:a="http://schemas.openxmlformats.org/drawingml/2006/main">
            <a:off x="0"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37" name="Straight Connector 36"/>
          <cdr:cNvCxnSpPr/>
        </cdr:nvCxnSpPr>
        <cdr:spPr>
          <a:xfrm xmlns:a="http://schemas.openxmlformats.org/drawingml/2006/main">
            <a:off x="522027" y="0"/>
            <a:ext cx="0" cy="38992"/>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0.29568</cdr:x>
      <cdr:y>0.1978</cdr:y>
    </cdr:from>
    <cdr:to>
      <cdr:x>0.39138</cdr:x>
      <cdr:y>0.25862</cdr:y>
    </cdr:to>
    <cdr:sp macro="" textlink="">
      <cdr:nvSpPr>
        <cdr:cNvPr id="38" name="TextBox 37"/>
        <cdr:cNvSpPr txBox="1"/>
      </cdr:nvSpPr>
      <cdr:spPr>
        <a:xfrm xmlns:a="http://schemas.openxmlformats.org/drawingml/2006/main">
          <a:off x="1462150" y="703500"/>
          <a:ext cx="473240" cy="21632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lt-LT" sz="1100"/>
            <a:t>***</a:t>
          </a:r>
          <a:endParaRPr lang="en-GB" sz="1100"/>
        </a:p>
      </cdr:txBody>
    </cdr:sp>
  </cdr:relSizeAnchor>
  <cdr:relSizeAnchor xmlns:cdr="http://schemas.openxmlformats.org/drawingml/2006/chartDrawing">
    <cdr:from>
      <cdr:x>0.63348</cdr:x>
      <cdr:y>0.11237</cdr:y>
    </cdr:from>
    <cdr:to>
      <cdr:x>0.71612</cdr:x>
      <cdr:y>0.17558</cdr:y>
    </cdr:to>
    <cdr:sp macro="" textlink="">
      <cdr:nvSpPr>
        <cdr:cNvPr id="39" name="TextBox 1"/>
        <cdr:cNvSpPr txBox="1"/>
      </cdr:nvSpPr>
      <cdr:spPr>
        <a:xfrm xmlns:a="http://schemas.openxmlformats.org/drawingml/2006/main">
          <a:off x="3132599" y="399653"/>
          <a:ext cx="408652" cy="2248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t-LT" sz="1100"/>
            <a:t>***</a:t>
          </a:r>
          <a:endParaRPr lang="en-GB" sz="1100"/>
        </a:p>
      </cdr:txBody>
    </cdr:sp>
  </cdr:relSizeAnchor>
  <cdr:relSizeAnchor xmlns:cdr="http://schemas.openxmlformats.org/drawingml/2006/chartDrawing">
    <cdr:from>
      <cdr:x>0.47698</cdr:x>
      <cdr:y>0.0313</cdr:y>
    </cdr:from>
    <cdr:to>
      <cdr:x>0.56594</cdr:x>
      <cdr:y>0.09451</cdr:y>
    </cdr:to>
    <cdr:sp macro="" textlink="">
      <cdr:nvSpPr>
        <cdr:cNvPr id="43" name="TextBox 1"/>
        <cdr:cNvSpPr txBox="1"/>
      </cdr:nvSpPr>
      <cdr:spPr>
        <a:xfrm xmlns:a="http://schemas.openxmlformats.org/drawingml/2006/main">
          <a:off x="2358703" y="111331"/>
          <a:ext cx="439901" cy="2248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t-LT" sz="1100"/>
            <a:t>***</a:t>
          </a:r>
          <a:endParaRPr lang="en-GB" sz="1100"/>
        </a:p>
      </cdr:txBody>
    </cdr:sp>
  </cdr:relSizeAnchor>
  <cdr:relSizeAnchor xmlns:cdr="http://schemas.openxmlformats.org/drawingml/2006/chartDrawing">
    <cdr:from>
      <cdr:x>0.01641</cdr:x>
      <cdr:y>0.60775</cdr:y>
    </cdr:from>
    <cdr:to>
      <cdr:x>0.12306</cdr:x>
      <cdr:y>0.85331</cdr:y>
    </cdr:to>
    <cdr:pic>
      <cdr:nvPicPr>
        <cdr:cNvPr id="47"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49"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50"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51"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56"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0.31591</cdr:x>
      <cdr:y>0.19016</cdr:y>
    </cdr:from>
    <cdr:to>
      <cdr:x>0.37051</cdr:x>
      <cdr:y>0.2031</cdr:y>
    </cdr:to>
    <cdr:grpSp>
      <cdr:nvGrpSpPr>
        <cdr:cNvPr id="61" name="Group 25"/>
        <cdr:cNvGrpSpPr/>
      </cdr:nvGrpSpPr>
      <cdr:grpSpPr>
        <a:xfrm xmlns:a="http://schemas.openxmlformats.org/drawingml/2006/main">
          <a:off x="1555320" y="672090"/>
          <a:ext cx="268812" cy="45719"/>
          <a:chOff x="0" y="0"/>
          <a:chExt cx="402295" cy="152400"/>
        </a:xfrm>
      </cdr:grpSpPr>
      <cdr:cxnSp macro="">
        <cdr:nvCxnSpPr>
          <cdr:cNvPr id="62" name="Straight Connector 26"/>
          <cdr:cNvCxnSpPr/>
        </cdr:nvCxnSpPr>
        <cdr:spPr>
          <a:xfrm xmlns:a="http://schemas.openxmlformats.org/drawingml/2006/main">
            <a:off x="0" y="0"/>
            <a:ext cx="402295"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3" name="Straight Connector 27"/>
          <cdr:cNvCxnSpPr/>
        </cdr:nvCxnSpPr>
        <cdr:spPr>
          <a:xfrm xmlns:a="http://schemas.openxmlformats.org/drawingml/2006/main">
            <a:off x="0"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64" name="Straight Connector 28"/>
          <cdr:cNvCxnSpPr/>
        </cdr:nvCxnSpPr>
        <cdr:spPr>
          <a:xfrm xmlns:a="http://schemas.openxmlformats.org/drawingml/2006/main">
            <a:off x="402295"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0.18573</cdr:x>
      <cdr:y>0.82749</cdr:y>
    </cdr:from>
    <cdr:to>
      <cdr:x>0.85902</cdr:x>
      <cdr:y>0.8814</cdr:y>
    </cdr:to>
    <cdr:sp macro="" textlink="">
      <cdr:nvSpPr>
        <cdr:cNvPr id="5" name="Text Box 4"/>
        <cdr:cNvSpPr txBox="1"/>
      </cdr:nvSpPr>
      <cdr:spPr>
        <a:xfrm xmlns:a="http://schemas.openxmlformats.org/drawingml/2006/main">
          <a:off x="914400" y="2924175"/>
          <a:ext cx="3314700" cy="1905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t>   (n</a:t>
          </a:r>
          <a:r>
            <a:rPr lang="en-GB" sz="1000" baseline="0"/>
            <a:t> = 21)               (n = 20)                (n = 7)                 (n = 5)</a:t>
          </a:r>
          <a:endParaRPr lang="en-GB" sz="1000"/>
        </a:p>
      </cdr:txBody>
    </cdr:sp>
  </cdr:relSizeAnchor>
</c:userShapes>
</file>

<file path=word/drawings/drawing3.xml><?xml version="1.0" encoding="utf-8"?>
<c:userShapes xmlns:c="http://schemas.openxmlformats.org/drawingml/2006/chart">
  <cdr:relSizeAnchor xmlns:cdr="http://schemas.openxmlformats.org/drawingml/2006/chartDrawing">
    <cdr:from>
      <cdr:x>0.17022</cdr:x>
      <cdr:y>0.87993</cdr:y>
    </cdr:from>
    <cdr:to>
      <cdr:x>0.94889</cdr:x>
      <cdr:y>0.96284</cdr:y>
    </cdr:to>
    <cdr:sp macro="" textlink="">
      <cdr:nvSpPr>
        <cdr:cNvPr id="2" name="TextBox 1"/>
        <cdr:cNvSpPr txBox="1"/>
      </cdr:nvSpPr>
      <cdr:spPr>
        <a:xfrm xmlns:a="http://schemas.openxmlformats.org/drawingml/2006/main">
          <a:off x="838022" y="3109489"/>
          <a:ext cx="3833513" cy="2929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a:t>                  RJF                                         </a:t>
          </a:r>
          <a:r>
            <a:rPr lang="lt-LT" sz="1200"/>
            <a:t>  </a:t>
          </a:r>
          <a:r>
            <a:rPr lang="en-GB" sz="1200" baseline="0"/>
            <a:t>WL </a:t>
          </a:r>
          <a:endParaRPr lang="lt-LT" sz="1200"/>
        </a:p>
      </cdr:txBody>
    </cdr:sp>
  </cdr:relSizeAnchor>
  <cdr:relSizeAnchor xmlns:cdr="http://schemas.openxmlformats.org/drawingml/2006/chartDrawing">
    <cdr:from>
      <cdr:x>0.68918</cdr:x>
      <cdr:y>0.92528</cdr:y>
    </cdr:from>
    <cdr:to>
      <cdr:x>0.99655</cdr:x>
      <cdr:y>1</cdr:y>
    </cdr:to>
    <cdr:sp macro="" textlink="">
      <cdr:nvSpPr>
        <cdr:cNvPr id="3" name="TextBox 2"/>
        <cdr:cNvSpPr txBox="1"/>
      </cdr:nvSpPr>
      <cdr:spPr>
        <a:xfrm xmlns:a="http://schemas.openxmlformats.org/drawingml/2006/main">
          <a:off x="3393040" y="3270250"/>
          <a:ext cx="1513275" cy="2640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100"/>
            <a:t>Group</a:t>
          </a:r>
          <a:r>
            <a:rPr lang="lt-LT" sz="1100" baseline="0"/>
            <a:t> and s</a:t>
          </a:r>
          <a:r>
            <a:rPr lang="en-GB" sz="1100"/>
            <a:t>ubspecies </a:t>
          </a:r>
          <a:endParaRPr lang="lt-LT" sz="1100"/>
        </a:p>
      </cdr:txBody>
    </cdr:sp>
  </cdr:relSizeAnchor>
  <cdr:relSizeAnchor xmlns:cdr="http://schemas.openxmlformats.org/drawingml/2006/chartDrawing">
    <cdr:from>
      <cdr:x>0.0367</cdr:x>
      <cdr:y>0</cdr:y>
    </cdr:from>
    <cdr:to>
      <cdr:x>0.09455</cdr:x>
      <cdr:y>0.43479</cdr:y>
    </cdr:to>
    <cdr:sp macro="" textlink="">
      <cdr:nvSpPr>
        <cdr:cNvPr id="4" name="TextBox 3"/>
        <cdr:cNvSpPr txBox="1"/>
      </cdr:nvSpPr>
      <cdr:spPr>
        <a:xfrm xmlns:a="http://schemas.openxmlformats.org/drawingml/2006/main" rot="16200000">
          <a:off x="-445255" y="625943"/>
          <a:ext cx="1536700" cy="284813"/>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100"/>
            <a:t>Number of approaches</a:t>
          </a:r>
          <a:endParaRPr lang="lt-LT" sz="1100"/>
        </a:p>
      </cdr:txBody>
    </cdr:sp>
  </cdr:relSizeAnchor>
  <cdr:relSizeAnchor xmlns:cdr="http://schemas.openxmlformats.org/drawingml/2006/chartDrawing">
    <cdr:from>
      <cdr:x>0.01641</cdr:x>
      <cdr:y>0.60775</cdr:y>
    </cdr:from>
    <cdr:to>
      <cdr:x>0.12306</cdr:x>
      <cdr:y>0.85331</cdr:y>
    </cdr:to>
    <cdr:pic>
      <cdr:nvPicPr>
        <cdr:cNvPr id="11"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0.1816</cdr:x>
      <cdr:y>0.78771</cdr:y>
    </cdr:from>
    <cdr:to>
      <cdr:x>0.94217</cdr:x>
      <cdr:y>0.84053</cdr:y>
    </cdr:to>
    <cdr:sp macro="" textlink="">
      <cdr:nvSpPr>
        <cdr:cNvPr id="8" name="TextBox 1"/>
        <cdr:cNvSpPr txBox="1"/>
      </cdr:nvSpPr>
      <cdr:spPr>
        <a:xfrm xmlns:a="http://schemas.openxmlformats.org/drawingml/2006/main">
          <a:off x="894078" y="2784034"/>
          <a:ext cx="3744514" cy="18668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1000"/>
            <a:t>    Guided           </a:t>
          </a:r>
          <a:r>
            <a:rPr lang="lt-LT" sz="1000"/>
            <a:t>      </a:t>
          </a:r>
          <a:r>
            <a:rPr lang="sv-SE" sz="1000"/>
            <a:t>Naïve          </a:t>
          </a:r>
          <a:r>
            <a:rPr lang="lt-LT" sz="1000"/>
            <a:t>        </a:t>
          </a:r>
          <a:r>
            <a:rPr lang="sv-SE" sz="1000"/>
            <a:t>Guided           </a:t>
          </a:r>
          <a:r>
            <a:rPr lang="lt-LT" sz="1000"/>
            <a:t>     </a:t>
          </a:r>
          <a:r>
            <a:rPr lang="sv-SE" sz="1000"/>
            <a:t>Naïve</a:t>
          </a:r>
          <a:endParaRPr lang="lt-LT" sz="1000"/>
        </a:p>
      </cdr:txBody>
    </cdr:sp>
  </cdr:relSizeAnchor>
  <cdr:relSizeAnchor xmlns:cdr="http://schemas.openxmlformats.org/drawingml/2006/chartDrawing">
    <cdr:from>
      <cdr:x>0.5161</cdr:x>
      <cdr:y>0.78181</cdr:y>
    </cdr:from>
    <cdr:to>
      <cdr:x>0.5161</cdr:x>
      <cdr:y>0.88391</cdr:y>
    </cdr:to>
    <cdr:cxnSp macro="">
      <cdr:nvCxnSpPr>
        <cdr:cNvPr id="9"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10"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12"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7"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0.47698</cdr:x>
      <cdr:y>0.0313</cdr:y>
    </cdr:from>
    <cdr:to>
      <cdr:x>0.56594</cdr:x>
      <cdr:y>0.09451</cdr:y>
    </cdr:to>
    <cdr:sp macro="" textlink="">
      <cdr:nvSpPr>
        <cdr:cNvPr id="43" name="TextBox 1"/>
        <cdr:cNvSpPr txBox="1"/>
      </cdr:nvSpPr>
      <cdr:spPr>
        <a:xfrm xmlns:a="http://schemas.openxmlformats.org/drawingml/2006/main">
          <a:off x="2358703" y="111331"/>
          <a:ext cx="439901" cy="2248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t-LT" sz="1100"/>
            <a:t>**</a:t>
          </a:r>
          <a:endParaRPr lang="en-GB" sz="1100"/>
        </a:p>
      </cdr:txBody>
    </cdr:sp>
  </cdr:relSizeAnchor>
  <cdr:relSizeAnchor xmlns:cdr="http://schemas.openxmlformats.org/drawingml/2006/chartDrawing">
    <cdr:from>
      <cdr:x>0.01641</cdr:x>
      <cdr:y>0.60775</cdr:y>
    </cdr:from>
    <cdr:to>
      <cdr:x>0.12306</cdr:x>
      <cdr:y>0.85331</cdr:y>
    </cdr:to>
    <cdr:pic>
      <cdr:nvPicPr>
        <cdr:cNvPr id="18"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24"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25"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40"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46"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0.01641</cdr:x>
      <cdr:y>0.60775</cdr:y>
    </cdr:from>
    <cdr:to>
      <cdr:x>0.12306</cdr:x>
      <cdr:y>0.85331</cdr:y>
    </cdr:to>
    <cdr:pic>
      <cdr:nvPicPr>
        <cdr:cNvPr id="69"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71"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72"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73"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78"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0.01641</cdr:x>
      <cdr:y>0.60775</cdr:y>
    </cdr:from>
    <cdr:to>
      <cdr:x>0.12306</cdr:x>
      <cdr:y>0.85331</cdr:y>
    </cdr:to>
    <cdr:pic>
      <cdr:nvPicPr>
        <cdr:cNvPr id="101"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103"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104"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105"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110"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0.01641</cdr:x>
      <cdr:y>0.60775</cdr:y>
    </cdr:from>
    <cdr:to>
      <cdr:x>0.12306</cdr:x>
      <cdr:y>0.85331</cdr:y>
    </cdr:to>
    <cdr:pic>
      <cdr:nvPicPr>
        <cdr:cNvPr id="133"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135"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136"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137"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142"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0.29744</cdr:x>
      <cdr:y>0.1341</cdr:y>
    </cdr:from>
    <cdr:to>
      <cdr:x>0.39314</cdr:x>
      <cdr:y>0.19492</cdr:y>
    </cdr:to>
    <cdr:sp macro="" textlink="">
      <cdr:nvSpPr>
        <cdr:cNvPr id="159" name="TextBox 37"/>
        <cdr:cNvSpPr txBox="1"/>
      </cdr:nvSpPr>
      <cdr:spPr>
        <a:xfrm xmlns:a="http://schemas.openxmlformats.org/drawingml/2006/main">
          <a:off x="1466429" y="473955"/>
          <a:ext cx="471822" cy="2149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lt-LT" sz="1100"/>
            <a:t>**</a:t>
          </a:r>
          <a:endParaRPr lang="en-GB" sz="1100"/>
        </a:p>
      </cdr:txBody>
    </cdr:sp>
  </cdr:relSizeAnchor>
  <cdr:relSizeAnchor xmlns:cdr="http://schemas.openxmlformats.org/drawingml/2006/chartDrawing">
    <cdr:from>
      <cdr:x>0.01641</cdr:x>
      <cdr:y>0.60775</cdr:y>
    </cdr:from>
    <cdr:to>
      <cdr:x>0.12306</cdr:x>
      <cdr:y>0.85331</cdr:y>
    </cdr:to>
    <cdr:pic>
      <cdr:nvPicPr>
        <cdr:cNvPr id="165"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167"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168"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169"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0.25877</cdr:x>
      <cdr:y>0.1851</cdr:y>
    </cdr:from>
    <cdr:to>
      <cdr:x>0.42563</cdr:x>
      <cdr:y>0.37287</cdr:y>
    </cdr:to>
    <cdr:grpSp>
      <cdr:nvGrpSpPr>
        <cdr:cNvPr id="170" name="Group 12"/>
        <cdr:cNvGrpSpPr/>
      </cdr:nvGrpSpPr>
      <cdr:grpSpPr>
        <a:xfrm xmlns:a="http://schemas.openxmlformats.org/drawingml/2006/main">
          <a:off x="1273980" y="654101"/>
          <a:ext cx="821458" cy="663524"/>
          <a:chOff x="0" y="0"/>
          <a:chExt cx="654590" cy="554556"/>
        </a:xfrm>
      </cdr:grpSpPr>
      <cdr:cxnSp macro="">
        <cdr:nvCxnSpPr>
          <cdr:cNvPr id="171" name="Straight Connector 13"/>
          <cdr:cNvCxnSpPr/>
        </cdr:nvCxnSpPr>
        <cdr:spPr>
          <a:xfrm xmlns:a="http://schemas.openxmlformats.org/drawingml/2006/main">
            <a:off x="0" y="0"/>
            <a:ext cx="654590"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2" name="Straight Connector 14"/>
          <cdr:cNvCxnSpPr/>
        </cdr:nvCxnSpPr>
        <cdr:spPr>
          <a:xfrm xmlns:a="http://schemas.openxmlformats.org/drawingml/2006/main">
            <a:off x="0" y="0"/>
            <a:ext cx="0" cy="34589"/>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3" name="Straight Connector 15"/>
          <cdr:cNvCxnSpPr/>
        </cdr:nvCxnSpPr>
        <cdr:spPr>
          <a:xfrm xmlns:a="http://schemas.openxmlformats.org/drawingml/2006/main">
            <a:off x="654590" y="0"/>
            <a:ext cx="0" cy="554556"/>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0.83676</cdr:x>
      <cdr:y>0.01459</cdr:y>
    </cdr:from>
    <cdr:to>
      <cdr:x>0.9877</cdr:x>
      <cdr:y>0.32086</cdr:y>
    </cdr:to>
    <cdr:pic>
      <cdr:nvPicPr>
        <cdr:cNvPr id="174"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0.59104</cdr:x>
      <cdr:y>0.24915</cdr:y>
    </cdr:from>
    <cdr:to>
      <cdr:x>0.75679</cdr:x>
      <cdr:y>0.46591</cdr:y>
    </cdr:to>
    <cdr:grpSp>
      <cdr:nvGrpSpPr>
        <cdr:cNvPr id="175" name="Group 18"/>
        <cdr:cNvGrpSpPr/>
      </cdr:nvGrpSpPr>
      <cdr:grpSpPr>
        <a:xfrm xmlns:a="http://schemas.openxmlformats.org/drawingml/2006/main">
          <a:off x="2909886" y="880580"/>
          <a:ext cx="816037" cy="766091"/>
          <a:chOff x="0" y="0"/>
          <a:chExt cx="402295" cy="474434"/>
        </a:xfrm>
      </cdr:grpSpPr>
      <cdr:cxnSp macro="">
        <cdr:nvCxnSpPr>
          <cdr:cNvPr id="176" name="Straight Connector 19"/>
          <cdr:cNvCxnSpPr/>
        </cdr:nvCxnSpPr>
        <cdr:spPr>
          <a:xfrm xmlns:a="http://schemas.openxmlformats.org/drawingml/2006/main">
            <a:off x="0" y="0"/>
            <a:ext cx="402295"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7" name="Straight Connector 20"/>
          <cdr:cNvCxnSpPr/>
        </cdr:nvCxnSpPr>
        <cdr:spPr>
          <a:xfrm xmlns:a="http://schemas.openxmlformats.org/drawingml/2006/main">
            <a:off x="0" y="0"/>
            <a:ext cx="0" cy="136596"/>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8" name="Straight Connector 21"/>
          <cdr:cNvCxnSpPr/>
        </cdr:nvCxnSpPr>
        <cdr:spPr>
          <a:xfrm xmlns:a="http://schemas.openxmlformats.org/drawingml/2006/main">
            <a:off x="402295" y="0"/>
            <a:ext cx="0" cy="474434"/>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0.31591</cdr:x>
      <cdr:y>0.12646</cdr:y>
    </cdr:from>
    <cdr:to>
      <cdr:x>0.37051</cdr:x>
      <cdr:y>0.15983</cdr:y>
    </cdr:to>
    <cdr:grpSp>
      <cdr:nvGrpSpPr>
        <cdr:cNvPr id="179" name="Group 25"/>
        <cdr:cNvGrpSpPr/>
      </cdr:nvGrpSpPr>
      <cdr:grpSpPr>
        <a:xfrm xmlns:a="http://schemas.openxmlformats.org/drawingml/2006/main">
          <a:off x="1555320" y="446954"/>
          <a:ext cx="268811" cy="117941"/>
          <a:chOff x="0" y="0"/>
          <a:chExt cx="402295" cy="152400"/>
        </a:xfrm>
      </cdr:grpSpPr>
      <cdr:cxnSp macro="">
        <cdr:nvCxnSpPr>
          <cdr:cNvPr id="180" name="Straight Connector 26"/>
          <cdr:cNvCxnSpPr/>
        </cdr:nvCxnSpPr>
        <cdr:spPr>
          <a:xfrm xmlns:a="http://schemas.openxmlformats.org/drawingml/2006/main">
            <a:off x="0" y="0"/>
            <a:ext cx="402295"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1" name="Straight Connector 27"/>
          <cdr:cNvCxnSpPr/>
        </cdr:nvCxnSpPr>
        <cdr:spPr>
          <a:xfrm xmlns:a="http://schemas.openxmlformats.org/drawingml/2006/main">
            <a:off x="0"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2" name="Straight Connector 28"/>
          <cdr:cNvCxnSpPr/>
        </cdr:nvCxnSpPr>
        <cdr:spPr>
          <a:xfrm xmlns:a="http://schemas.openxmlformats.org/drawingml/2006/main">
            <a:off x="402295"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0.64653</cdr:x>
      <cdr:y>0.18729</cdr:y>
    </cdr:from>
    <cdr:to>
      <cdr:x>0.70448</cdr:x>
      <cdr:y>0.21094</cdr:y>
    </cdr:to>
    <cdr:grpSp>
      <cdr:nvGrpSpPr>
        <cdr:cNvPr id="183" name="Group 29"/>
        <cdr:cNvGrpSpPr/>
      </cdr:nvGrpSpPr>
      <cdr:grpSpPr>
        <a:xfrm xmlns:a="http://schemas.openxmlformats.org/drawingml/2006/main">
          <a:off x="3183061" y="661945"/>
          <a:ext cx="285305" cy="83587"/>
          <a:chOff x="0" y="0"/>
          <a:chExt cx="522027" cy="152400"/>
        </a:xfrm>
      </cdr:grpSpPr>
      <cdr:cxnSp macro="">
        <cdr:nvCxnSpPr>
          <cdr:cNvPr id="184" name="Straight Connector 30"/>
          <cdr:cNvCxnSpPr/>
        </cdr:nvCxnSpPr>
        <cdr:spPr>
          <a:xfrm xmlns:a="http://schemas.openxmlformats.org/drawingml/2006/main">
            <a:off x="0" y="0"/>
            <a:ext cx="522027"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5" name="Straight Connector 31"/>
          <cdr:cNvCxnSpPr/>
        </cdr:nvCxnSpPr>
        <cdr:spPr>
          <a:xfrm xmlns:a="http://schemas.openxmlformats.org/drawingml/2006/main">
            <a:off x="0"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6" name="Straight Connector 32"/>
          <cdr:cNvCxnSpPr/>
        </cdr:nvCxnSpPr>
        <cdr:spPr>
          <a:xfrm xmlns:a="http://schemas.openxmlformats.org/drawingml/2006/main">
            <a:off x="522027"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0.34281</cdr:x>
      <cdr:y>0.08285</cdr:y>
    </cdr:from>
    <cdr:to>
      <cdr:x>0.67501</cdr:x>
      <cdr:y>0.18661</cdr:y>
    </cdr:to>
    <cdr:grpSp>
      <cdr:nvGrpSpPr>
        <cdr:cNvPr id="187" name="Group 33"/>
        <cdr:cNvGrpSpPr/>
      </cdr:nvGrpSpPr>
      <cdr:grpSpPr>
        <a:xfrm xmlns:a="http://schemas.openxmlformats.org/drawingml/2006/main">
          <a:off x="1687756" y="292821"/>
          <a:ext cx="1635545" cy="366713"/>
          <a:chOff x="0" y="0"/>
          <a:chExt cx="522027" cy="143960"/>
        </a:xfrm>
      </cdr:grpSpPr>
      <cdr:cxnSp macro="">
        <cdr:nvCxnSpPr>
          <cdr:cNvPr id="188" name="Straight Connector 34"/>
          <cdr:cNvCxnSpPr/>
        </cdr:nvCxnSpPr>
        <cdr:spPr>
          <a:xfrm xmlns:a="http://schemas.openxmlformats.org/drawingml/2006/main">
            <a:off x="0" y="0"/>
            <a:ext cx="522027"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9" name="Straight Connector 35"/>
          <cdr:cNvCxnSpPr/>
        </cdr:nvCxnSpPr>
        <cdr:spPr>
          <a:xfrm xmlns:a="http://schemas.openxmlformats.org/drawingml/2006/main">
            <a:off x="0" y="0"/>
            <a:ext cx="0" cy="58978"/>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90" name="Straight Connector 36"/>
          <cdr:cNvCxnSpPr/>
        </cdr:nvCxnSpPr>
        <cdr:spPr>
          <a:xfrm xmlns:a="http://schemas.openxmlformats.org/drawingml/2006/main">
            <a:off x="522027" y="0"/>
            <a:ext cx="0" cy="14396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0.63524</cdr:x>
      <cdr:y>0.19322</cdr:y>
    </cdr:from>
    <cdr:to>
      <cdr:x>0.71788</cdr:x>
      <cdr:y>0.25643</cdr:y>
    </cdr:to>
    <cdr:sp macro="" textlink="">
      <cdr:nvSpPr>
        <cdr:cNvPr id="192" name="TextBox 1"/>
        <cdr:cNvSpPr txBox="1"/>
      </cdr:nvSpPr>
      <cdr:spPr>
        <a:xfrm xmlns:a="http://schemas.openxmlformats.org/drawingml/2006/main">
          <a:off x="3131859" y="682904"/>
          <a:ext cx="407434" cy="2234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t-LT" sz="1100"/>
            <a:t>**</a:t>
          </a:r>
          <a:endParaRPr lang="en-GB" sz="1100"/>
        </a:p>
      </cdr:txBody>
    </cdr:sp>
  </cdr:relSizeAnchor>
  <cdr:relSizeAnchor xmlns:cdr="http://schemas.openxmlformats.org/drawingml/2006/chartDrawing">
    <cdr:from>
      <cdr:x>0.19734</cdr:x>
      <cdr:y>0.82749</cdr:y>
    </cdr:from>
    <cdr:to>
      <cdr:x>0.94415</cdr:x>
      <cdr:y>0.89218</cdr:y>
    </cdr:to>
    <cdr:sp macro="" textlink="">
      <cdr:nvSpPr>
        <cdr:cNvPr id="5" name="Text Box 4"/>
        <cdr:cNvSpPr txBox="1"/>
      </cdr:nvSpPr>
      <cdr:spPr>
        <a:xfrm xmlns:a="http://schemas.openxmlformats.org/drawingml/2006/main">
          <a:off x="971550" y="2924175"/>
          <a:ext cx="36766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t> (n</a:t>
          </a:r>
          <a:r>
            <a:rPr lang="en-GB" sz="1000" baseline="0"/>
            <a:t> = 21)              (n = 20)                  (n = 7)                (n = 5)</a:t>
          </a:r>
          <a:endParaRPr lang="en-GB" sz="1000"/>
        </a:p>
      </cdr:txBody>
    </cdr:sp>
  </cdr:relSizeAnchor>
</c:userShapes>
</file>

<file path=word/drawings/drawing4.xml><?xml version="1.0" encoding="utf-8"?>
<c:userShapes xmlns:c="http://schemas.openxmlformats.org/drawingml/2006/chart">
  <cdr:relSizeAnchor xmlns:cdr="http://schemas.openxmlformats.org/drawingml/2006/chartDrawing">
    <cdr:from>
      <cdr:x>0.17796</cdr:x>
      <cdr:y>0.85298</cdr:y>
    </cdr:from>
    <cdr:to>
      <cdr:x>0.95663</cdr:x>
      <cdr:y>0.93589</cdr:y>
    </cdr:to>
    <cdr:sp macro="" textlink="">
      <cdr:nvSpPr>
        <cdr:cNvPr id="2" name="TextBox 1"/>
        <cdr:cNvSpPr txBox="1"/>
      </cdr:nvSpPr>
      <cdr:spPr>
        <a:xfrm xmlns:a="http://schemas.openxmlformats.org/drawingml/2006/main">
          <a:off x="876122" y="3014239"/>
          <a:ext cx="3833513" cy="292986"/>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a:t>                 RJF                                            </a:t>
          </a:r>
          <a:r>
            <a:rPr lang="en-GB" sz="1200" baseline="0"/>
            <a:t>WL </a:t>
          </a:r>
          <a:endParaRPr lang="lt-LT" sz="1200"/>
        </a:p>
      </cdr:txBody>
    </cdr:sp>
  </cdr:relSizeAnchor>
  <cdr:relSizeAnchor xmlns:cdr="http://schemas.openxmlformats.org/drawingml/2006/chartDrawing">
    <cdr:from>
      <cdr:x>0.68918</cdr:x>
      <cdr:y>0.92528</cdr:y>
    </cdr:from>
    <cdr:to>
      <cdr:x>0.99655</cdr:x>
      <cdr:y>1</cdr:y>
    </cdr:to>
    <cdr:sp macro="" textlink="">
      <cdr:nvSpPr>
        <cdr:cNvPr id="3" name="TextBox 2"/>
        <cdr:cNvSpPr txBox="1"/>
      </cdr:nvSpPr>
      <cdr:spPr>
        <a:xfrm xmlns:a="http://schemas.openxmlformats.org/drawingml/2006/main">
          <a:off x="3393040" y="3270250"/>
          <a:ext cx="1513275" cy="2640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100"/>
            <a:t>Group</a:t>
          </a:r>
          <a:r>
            <a:rPr lang="lt-LT" sz="1100" baseline="0"/>
            <a:t> and s</a:t>
          </a:r>
          <a:r>
            <a:rPr lang="en-GB" sz="1100"/>
            <a:t>ubspecies </a:t>
          </a:r>
          <a:endParaRPr lang="lt-LT" sz="1100"/>
        </a:p>
      </cdr:txBody>
    </cdr:sp>
  </cdr:relSizeAnchor>
  <cdr:relSizeAnchor xmlns:cdr="http://schemas.openxmlformats.org/drawingml/2006/chartDrawing">
    <cdr:from>
      <cdr:x>0.03096</cdr:x>
      <cdr:y>0</cdr:y>
    </cdr:from>
    <cdr:to>
      <cdr:x>0.12382</cdr:x>
      <cdr:y>0.52291</cdr:y>
    </cdr:to>
    <cdr:sp macro="" textlink="">
      <cdr:nvSpPr>
        <cdr:cNvPr id="4" name="TextBox 3"/>
        <cdr:cNvSpPr txBox="1"/>
      </cdr:nvSpPr>
      <cdr:spPr>
        <a:xfrm xmlns:a="http://schemas.openxmlformats.org/drawingml/2006/main" rot="16200000">
          <a:off x="-542922" y="695343"/>
          <a:ext cx="1847850" cy="457164"/>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t>Intervals spent interacting with</a:t>
          </a:r>
          <a:r>
            <a:rPr lang="lt-LT" sz="1100"/>
            <a:t> </a:t>
          </a:r>
          <a:r>
            <a:rPr lang="en-GB" sz="1100"/>
            <a:t>the puzzle</a:t>
          </a:r>
          <a:r>
            <a:rPr lang="lt-LT" sz="1100"/>
            <a:t> </a:t>
          </a:r>
          <a:r>
            <a:rPr lang="en-GB" sz="1100"/>
            <a:t>apparatus</a:t>
          </a:r>
          <a:endParaRPr lang="lt-LT" sz="1100"/>
        </a:p>
      </cdr:txBody>
    </cdr:sp>
  </cdr:relSizeAnchor>
  <cdr:relSizeAnchor xmlns:cdr="http://schemas.openxmlformats.org/drawingml/2006/chartDrawing">
    <cdr:from>
      <cdr:x>0.01641</cdr:x>
      <cdr:y>0.60775</cdr:y>
    </cdr:from>
    <cdr:to>
      <cdr:x>0.12306</cdr:x>
      <cdr:y>0.85331</cdr:y>
    </cdr:to>
    <cdr:pic>
      <cdr:nvPicPr>
        <cdr:cNvPr id="11"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0.1816</cdr:x>
      <cdr:y>0.77154</cdr:y>
    </cdr:from>
    <cdr:to>
      <cdr:x>0.94217</cdr:x>
      <cdr:y>0.82436</cdr:y>
    </cdr:to>
    <cdr:sp macro="" textlink="">
      <cdr:nvSpPr>
        <cdr:cNvPr id="8" name="TextBox 1"/>
        <cdr:cNvSpPr txBox="1"/>
      </cdr:nvSpPr>
      <cdr:spPr>
        <a:xfrm xmlns:a="http://schemas.openxmlformats.org/drawingml/2006/main">
          <a:off x="894045" y="2726440"/>
          <a:ext cx="3744404" cy="186654"/>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1000"/>
            <a:t>    Guided           </a:t>
          </a:r>
          <a:r>
            <a:rPr lang="lt-LT" sz="1000"/>
            <a:t>      </a:t>
          </a:r>
          <a:r>
            <a:rPr lang="sv-SE" sz="1000"/>
            <a:t>Naïve          </a:t>
          </a:r>
          <a:r>
            <a:rPr lang="lt-LT" sz="1000"/>
            <a:t>        </a:t>
          </a:r>
          <a:r>
            <a:rPr lang="sv-SE" sz="1000"/>
            <a:t>Guided           </a:t>
          </a:r>
          <a:r>
            <a:rPr lang="lt-LT" sz="1000"/>
            <a:t>     </a:t>
          </a:r>
          <a:r>
            <a:rPr lang="sv-SE" sz="1000"/>
            <a:t>Naïve</a:t>
          </a:r>
          <a:endParaRPr lang="lt-LT" sz="1000"/>
        </a:p>
      </cdr:txBody>
    </cdr:sp>
  </cdr:relSizeAnchor>
  <cdr:relSizeAnchor xmlns:cdr="http://schemas.openxmlformats.org/drawingml/2006/chartDrawing">
    <cdr:from>
      <cdr:x>0.5161</cdr:x>
      <cdr:y>0.78181</cdr:y>
    </cdr:from>
    <cdr:to>
      <cdr:x>0.5161</cdr:x>
      <cdr:y>0.88391</cdr:y>
    </cdr:to>
    <cdr:cxnSp macro="">
      <cdr:nvCxnSpPr>
        <cdr:cNvPr id="9"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10"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12"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7"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0.47698</cdr:x>
      <cdr:y>0.0313</cdr:y>
    </cdr:from>
    <cdr:to>
      <cdr:x>0.56594</cdr:x>
      <cdr:y>0.09451</cdr:y>
    </cdr:to>
    <cdr:sp macro="" textlink="">
      <cdr:nvSpPr>
        <cdr:cNvPr id="43" name="TextBox 1"/>
        <cdr:cNvSpPr txBox="1"/>
      </cdr:nvSpPr>
      <cdr:spPr>
        <a:xfrm xmlns:a="http://schemas.openxmlformats.org/drawingml/2006/main">
          <a:off x="2358703" y="111331"/>
          <a:ext cx="439901" cy="224813"/>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t-LT" sz="1100"/>
            <a:t>**</a:t>
          </a:r>
          <a:endParaRPr lang="en-GB" sz="1100"/>
        </a:p>
      </cdr:txBody>
    </cdr:sp>
  </cdr:relSizeAnchor>
  <cdr:relSizeAnchor xmlns:cdr="http://schemas.openxmlformats.org/drawingml/2006/chartDrawing">
    <cdr:from>
      <cdr:x>0.01641</cdr:x>
      <cdr:y>0.60775</cdr:y>
    </cdr:from>
    <cdr:to>
      <cdr:x>0.12306</cdr:x>
      <cdr:y>0.85331</cdr:y>
    </cdr:to>
    <cdr:pic>
      <cdr:nvPicPr>
        <cdr:cNvPr id="18"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24"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25"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40"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46"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0.01641</cdr:x>
      <cdr:y>0.60775</cdr:y>
    </cdr:from>
    <cdr:to>
      <cdr:x>0.12306</cdr:x>
      <cdr:y>0.85331</cdr:y>
    </cdr:to>
    <cdr:pic>
      <cdr:nvPicPr>
        <cdr:cNvPr id="69"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71"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72"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73"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78"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0.01641</cdr:x>
      <cdr:y>0.60775</cdr:y>
    </cdr:from>
    <cdr:to>
      <cdr:x>0.12306</cdr:x>
      <cdr:y>0.85331</cdr:y>
    </cdr:to>
    <cdr:pic>
      <cdr:nvPicPr>
        <cdr:cNvPr id="101"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103"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104"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105"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110"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0.01641</cdr:x>
      <cdr:y>0.60775</cdr:y>
    </cdr:from>
    <cdr:to>
      <cdr:x>0.12306</cdr:x>
      <cdr:y>0.85331</cdr:y>
    </cdr:to>
    <cdr:pic>
      <cdr:nvPicPr>
        <cdr:cNvPr id="133"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135"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136"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137"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142"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0.29228</cdr:x>
      <cdr:y>0.1341</cdr:y>
    </cdr:from>
    <cdr:to>
      <cdr:x>0.38798</cdr:x>
      <cdr:y>0.19492</cdr:y>
    </cdr:to>
    <cdr:sp macro="" textlink="">
      <cdr:nvSpPr>
        <cdr:cNvPr id="159" name="TextBox 37"/>
        <cdr:cNvSpPr txBox="1"/>
      </cdr:nvSpPr>
      <cdr:spPr>
        <a:xfrm xmlns:a="http://schemas.openxmlformats.org/drawingml/2006/main">
          <a:off x="1438986" y="473955"/>
          <a:ext cx="471160" cy="21495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lt-LT" sz="1100"/>
            <a:t>**</a:t>
          </a:r>
          <a:endParaRPr lang="en-GB" sz="1100"/>
        </a:p>
      </cdr:txBody>
    </cdr:sp>
  </cdr:relSizeAnchor>
  <cdr:relSizeAnchor xmlns:cdr="http://schemas.openxmlformats.org/drawingml/2006/chartDrawing">
    <cdr:from>
      <cdr:x>0.01641</cdr:x>
      <cdr:y>0.60775</cdr:y>
    </cdr:from>
    <cdr:to>
      <cdr:x>0.12306</cdr:x>
      <cdr:y>0.85331</cdr:y>
    </cdr:to>
    <cdr:pic>
      <cdr:nvPicPr>
        <cdr:cNvPr id="165"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167"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168"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169"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0.25877</cdr:x>
      <cdr:y>0.18507</cdr:y>
    </cdr:from>
    <cdr:to>
      <cdr:x>0.42305</cdr:x>
      <cdr:y>0.42311</cdr:y>
    </cdr:to>
    <cdr:grpSp>
      <cdr:nvGrpSpPr>
        <cdr:cNvPr id="170" name="Group 12"/>
        <cdr:cNvGrpSpPr/>
      </cdr:nvGrpSpPr>
      <cdr:grpSpPr>
        <a:xfrm xmlns:a="http://schemas.openxmlformats.org/drawingml/2006/main">
          <a:off x="1274003" y="654101"/>
          <a:ext cx="808798" cy="841324"/>
          <a:chOff x="0" y="0"/>
          <a:chExt cx="654590" cy="554556"/>
        </a:xfrm>
      </cdr:grpSpPr>
      <cdr:cxnSp macro="">
        <cdr:nvCxnSpPr>
          <cdr:cNvPr id="171" name="Straight Connector 13"/>
          <cdr:cNvCxnSpPr/>
        </cdr:nvCxnSpPr>
        <cdr:spPr>
          <a:xfrm xmlns:a="http://schemas.openxmlformats.org/drawingml/2006/main">
            <a:off x="0" y="0"/>
            <a:ext cx="654590"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2" name="Straight Connector 14"/>
          <cdr:cNvCxnSpPr/>
        </cdr:nvCxnSpPr>
        <cdr:spPr>
          <a:xfrm xmlns:a="http://schemas.openxmlformats.org/drawingml/2006/main">
            <a:off x="0" y="0"/>
            <a:ext cx="0" cy="108792"/>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3" name="Straight Connector 15"/>
          <cdr:cNvCxnSpPr/>
        </cdr:nvCxnSpPr>
        <cdr:spPr>
          <a:xfrm xmlns:a="http://schemas.openxmlformats.org/drawingml/2006/main">
            <a:off x="654590" y="0"/>
            <a:ext cx="0" cy="554556"/>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0.83676</cdr:x>
      <cdr:y>0.01459</cdr:y>
    </cdr:from>
    <cdr:to>
      <cdr:x>0.9877</cdr:x>
      <cdr:y>0.32086</cdr:y>
    </cdr:to>
    <cdr:pic>
      <cdr:nvPicPr>
        <cdr:cNvPr id="174"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0.59104</cdr:x>
      <cdr:y>0.1665</cdr:y>
    </cdr:from>
    <cdr:to>
      <cdr:x>0.75679</cdr:x>
      <cdr:y>0.2713</cdr:y>
    </cdr:to>
    <cdr:grpSp>
      <cdr:nvGrpSpPr>
        <cdr:cNvPr id="175" name="Group 18"/>
        <cdr:cNvGrpSpPr/>
      </cdr:nvGrpSpPr>
      <cdr:grpSpPr>
        <a:xfrm xmlns:a="http://schemas.openxmlformats.org/drawingml/2006/main">
          <a:off x="2909867" y="588480"/>
          <a:ext cx="816037" cy="370369"/>
          <a:chOff x="0" y="0"/>
          <a:chExt cx="402295" cy="229363"/>
        </a:xfrm>
      </cdr:grpSpPr>
      <cdr:cxnSp macro="">
        <cdr:nvCxnSpPr>
          <cdr:cNvPr id="176" name="Straight Connector 19"/>
          <cdr:cNvCxnSpPr/>
        </cdr:nvCxnSpPr>
        <cdr:spPr>
          <a:xfrm xmlns:a="http://schemas.openxmlformats.org/drawingml/2006/main">
            <a:off x="0" y="0"/>
            <a:ext cx="402295"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7" name="Straight Connector 20"/>
          <cdr:cNvCxnSpPr/>
        </cdr:nvCxnSpPr>
        <cdr:spPr>
          <a:xfrm xmlns:a="http://schemas.openxmlformats.org/drawingml/2006/main">
            <a:off x="0" y="0"/>
            <a:ext cx="0" cy="64201"/>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8" name="Straight Connector 21"/>
          <cdr:cNvCxnSpPr/>
        </cdr:nvCxnSpPr>
        <cdr:spPr>
          <a:xfrm xmlns:a="http://schemas.openxmlformats.org/drawingml/2006/main">
            <a:off x="402295" y="0"/>
            <a:ext cx="0" cy="229363"/>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0.31591</cdr:x>
      <cdr:y>0.12646</cdr:y>
    </cdr:from>
    <cdr:to>
      <cdr:x>0.37051</cdr:x>
      <cdr:y>0.15272</cdr:y>
    </cdr:to>
    <cdr:grpSp>
      <cdr:nvGrpSpPr>
        <cdr:cNvPr id="179" name="Group 25"/>
        <cdr:cNvGrpSpPr/>
      </cdr:nvGrpSpPr>
      <cdr:grpSpPr>
        <a:xfrm xmlns:a="http://schemas.openxmlformats.org/drawingml/2006/main">
          <a:off x="1555320" y="446952"/>
          <a:ext cx="268812" cy="92798"/>
          <a:chOff x="0" y="0"/>
          <a:chExt cx="402295" cy="152400"/>
        </a:xfrm>
      </cdr:grpSpPr>
      <cdr:cxnSp macro="">
        <cdr:nvCxnSpPr>
          <cdr:cNvPr id="180" name="Straight Connector 26"/>
          <cdr:cNvCxnSpPr/>
        </cdr:nvCxnSpPr>
        <cdr:spPr>
          <a:xfrm xmlns:a="http://schemas.openxmlformats.org/drawingml/2006/main">
            <a:off x="0" y="0"/>
            <a:ext cx="402295"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1" name="Straight Connector 27"/>
          <cdr:cNvCxnSpPr/>
        </cdr:nvCxnSpPr>
        <cdr:spPr>
          <a:xfrm xmlns:a="http://schemas.openxmlformats.org/drawingml/2006/main">
            <a:off x="0"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2" name="Straight Connector 28"/>
          <cdr:cNvCxnSpPr/>
        </cdr:nvCxnSpPr>
        <cdr:spPr>
          <a:xfrm xmlns:a="http://schemas.openxmlformats.org/drawingml/2006/main">
            <a:off x="402295"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0.64395</cdr:x>
      <cdr:y>0.11183</cdr:y>
    </cdr:from>
    <cdr:to>
      <cdr:x>0.7019</cdr:x>
      <cdr:y>0.13548</cdr:y>
    </cdr:to>
    <cdr:grpSp>
      <cdr:nvGrpSpPr>
        <cdr:cNvPr id="183" name="Group 29"/>
        <cdr:cNvGrpSpPr/>
      </cdr:nvGrpSpPr>
      <cdr:grpSpPr>
        <a:xfrm xmlns:a="http://schemas.openxmlformats.org/drawingml/2006/main">
          <a:off x="3170361" y="395246"/>
          <a:ext cx="285305" cy="83587"/>
          <a:chOff x="0" y="0"/>
          <a:chExt cx="522027" cy="152400"/>
        </a:xfrm>
      </cdr:grpSpPr>
      <cdr:cxnSp macro="">
        <cdr:nvCxnSpPr>
          <cdr:cNvPr id="184" name="Straight Connector 30"/>
          <cdr:cNvCxnSpPr/>
        </cdr:nvCxnSpPr>
        <cdr:spPr>
          <a:xfrm xmlns:a="http://schemas.openxmlformats.org/drawingml/2006/main">
            <a:off x="0" y="0"/>
            <a:ext cx="522027"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5" name="Straight Connector 31"/>
          <cdr:cNvCxnSpPr/>
        </cdr:nvCxnSpPr>
        <cdr:spPr>
          <a:xfrm xmlns:a="http://schemas.openxmlformats.org/drawingml/2006/main">
            <a:off x="0"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6" name="Straight Connector 32"/>
          <cdr:cNvCxnSpPr/>
        </cdr:nvCxnSpPr>
        <cdr:spPr>
          <a:xfrm xmlns:a="http://schemas.openxmlformats.org/drawingml/2006/main">
            <a:off x="522027" y="0"/>
            <a:ext cx="0" cy="15240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0.34281</cdr:x>
      <cdr:y>0.08285</cdr:y>
    </cdr:from>
    <cdr:to>
      <cdr:x>0.67501</cdr:x>
      <cdr:y>0.12536</cdr:y>
    </cdr:to>
    <cdr:grpSp>
      <cdr:nvGrpSpPr>
        <cdr:cNvPr id="187" name="Group 33"/>
        <cdr:cNvGrpSpPr/>
      </cdr:nvGrpSpPr>
      <cdr:grpSpPr>
        <a:xfrm xmlns:a="http://schemas.openxmlformats.org/drawingml/2006/main">
          <a:off x="1687756" y="292820"/>
          <a:ext cx="1635521" cy="150240"/>
          <a:chOff x="0" y="0"/>
          <a:chExt cx="522027" cy="58978"/>
        </a:xfrm>
      </cdr:grpSpPr>
      <cdr:cxnSp macro="">
        <cdr:nvCxnSpPr>
          <cdr:cNvPr id="188" name="Straight Connector 34"/>
          <cdr:cNvCxnSpPr/>
        </cdr:nvCxnSpPr>
        <cdr:spPr>
          <a:xfrm xmlns:a="http://schemas.openxmlformats.org/drawingml/2006/main">
            <a:off x="0" y="0"/>
            <a:ext cx="522027"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89" name="Straight Connector 35"/>
          <cdr:cNvCxnSpPr/>
        </cdr:nvCxnSpPr>
        <cdr:spPr>
          <a:xfrm xmlns:a="http://schemas.openxmlformats.org/drawingml/2006/main">
            <a:off x="0" y="0"/>
            <a:ext cx="0" cy="58978"/>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90" name="Straight Connector 36"/>
          <cdr:cNvCxnSpPr/>
        </cdr:nvCxnSpPr>
        <cdr:spPr>
          <a:xfrm xmlns:a="http://schemas.openxmlformats.org/drawingml/2006/main">
            <a:off x="522027" y="0"/>
            <a:ext cx="0" cy="37109"/>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0.63266</cdr:x>
      <cdr:y>0.11417</cdr:y>
    </cdr:from>
    <cdr:to>
      <cdr:x>0.7153</cdr:x>
      <cdr:y>0.17738</cdr:y>
    </cdr:to>
    <cdr:sp macro="" textlink="">
      <cdr:nvSpPr>
        <cdr:cNvPr id="192" name="TextBox 1"/>
        <cdr:cNvSpPr txBox="1"/>
      </cdr:nvSpPr>
      <cdr:spPr>
        <a:xfrm xmlns:a="http://schemas.openxmlformats.org/drawingml/2006/main">
          <a:off x="3114777" y="403505"/>
          <a:ext cx="406862" cy="22340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t-LT" sz="1100"/>
            <a:t>**</a:t>
          </a:r>
          <a:endParaRPr lang="en-GB" sz="1100"/>
        </a:p>
      </cdr:txBody>
    </cdr:sp>
  </cdr:relSizeAnchor>
  <cdr:relSizeAnchor xmlns:cdr="http://schemas.openxmlformats.org/drawingml/2006/chartDrawing">
    <cdr:from>
      <cdr:x>0.19734</cdr:x>
      <cdr:y>0.80593</cdr:y>
    </cdr:from>
    <cdr:to>
      <cdr:x>0.89772</cdr:x>
      <cdr:y>0.87062</cdr:y>
    </cdr:to>
    <cdr:sp macro="" textlink="">
      <cdr:nvSpPr>
        <cdr:cNvPr id="5" name="Text Box 4"/>
        <cdr:cNvSpPr txBox="1"/>
      </cdr:nvSpPr>
      <cdr:spPr>
        <a:xfrm xmlns:a="http://schemas.openxmlformats.org/drawingml/2006/main">
          <a:off x="971550" y="2847975"/>
          <a:ext cx="34480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t>(n</a:t>
          </a:r>
          <a:r>
            <a:rPr lang="en-GB" sz="1000" baseline="0"/>
            <a:t> = 21)                (n = 20)                 (n = 7)                (n = 5)</a:t>
          </a:r>
          <a:endParaRPr lang="en-GB" sz="1000"/>
        </a:p>
      </cdr:txBody>
    </cdr:sp>
  </cdr:relSizeAnchor>
</c:userShapes>
</file>

<file path=word/drawings/drawing5.xml><?xml version="1.0" encoding="utf-8"?>
<c:userShapes xmlns:c="http://schemas.openxmlformats.org/drawingml/2006/chart">
  <cdr:relSizeAnchor xmlns:cdr="http://schemas.openxmlformats.org/drawingml/2006/chartDrawing">
    <cdr:from>
      <cdr:x>0.17022</cdr:x>
      <cdr:y>0.84758</cdr:y>
    </cdr:from>
    <cdr:to>
      <cdr:x>0.94889</cdr:x>
      <cdr:y>0.93049</cdr:y>
    </cdr:to>
    <cdr:sp macro="" textlink="">
      <cdr:nvSpPr>
        <cdr:cNvPr id="2" name="TextBox 1"/>
        <cdr:cNvSpPr txBox="1"/>
      </cdr:nvSpPr>
      <cdr:spPr>
        <a:xfrm xmlns:a="http://schemas.openxmlformats.org/drawingml/2006/main">
          <a:off x="838022" y="2992481"/>
          <a:ext cx="3833513" cy="292722"/>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200"/>
            <a:t>                  RJF                                          </a:t>
          </a:r>
          <a:r>
            <a:rPr lang="lt-LT" sz="1200"/>
            <a:t> </a:t>
          </a:r>
          <a:r>
            <a:rPr lang="en-GB" sz="1200" baseline="0"/>
            <a:t>WL </a:t>
          </a:r>
          <a:endParaRPr lang="lt-LT" sz="1200"/>
        </a:p>
      </cdr:txBody>
    </cdr:sp>
  </cdr:relSizeAnchor>
  <cdr:relSizeAnchor xmlns:cdr="http://schemas.openxmlformats.org/drawingml/2006/chartDrawing">
    <cdr:from>
      <cdr:x>0.68918</cdr:x>
      <cdr:y>0.92528</cdr:y>
    </cdr:from>
    <cdr:to>
      <cdr:x>0.99655</cdr:x>
      <cdr:y>1</cdr:y>
    </cdr:to>
    <cdr:sp macro="" textlink="">
      <cdr:nvSpPr>
        <cdr:cNvPr id="3" name="TextBox 2"/>
        <cdr:cNvSpPr txBox="1"/>
      </cdr:nvSpPr>
      <cdr:spPr>
        <a:xfrm xmlns:a="http://schemas.openxmlformats.org/drawingml/2006/main">
          <a:off x="3393040" y="3270250"/>
          <a:ext cx="1513275" cy="264088"/>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lt-LT" sz="1100"/>
            <a:t>Group</a:t>
          </a:r>
          <a:r>
            <a:rPr lang="lt-LT" sz="1100" baseline="0"/>
            <a:t> and s</a:t>
          </a:r>
          <a:r>
            <a:rPr lang="en-GB" sz="1100"/>
            <a:t>ubspecies </a:t>
          </a:r>
          <a:endParaRPr lang="lt-LT" sz="1100"/>
        </a:p>
      </cdr:txBody>
    </cdr:sp>
  </cdr:relSizeAnchor>
  <cdr:relSizeAnchor xmlns:cdr="http://schemas.openxmlformats.org/drawingml/2006/chartDrawing">
    <cdr:from>
      <cdr:x>0.05417</cdr:x>
      <cdr:y>0</cdr:y>
    </cdr:from>
    <cdr:to>
      <cdr:x>0.12382</cdr:x>
      <cdr:y>0.45384</cdr:y>
    </cdr:to>
    <cdr:sp macro="" textlink="">
      <cdr:nvSpPr>
        <cdr:cNvPr id="4" name="TextBox 3"/>
        <cdr:cNvSpPr txBox="1"/>
      </cdr:nvSpPr>
      <cdr:spPr>
        <a:xfrm xmlns:a="http://schemas.openxmlformats.org/drawingml/2006/main" rot="16200000">
          <a:off x="-363138" y="629841"/>
          <a:ext cx="1602581" cy="3429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t>Intervals spent feeding</a:t>
          </a:r>
          <a:endParaRPr lang="lt-LT" sz="1100"/>
        </a:p>
      </cdr:txBody>
    </cdr:sp>
  </cdr:relSizeAnchor>
  <cdr:relSizeAnchor xmlns:cdr="http://schemas.openxmlformats.org/drawingml/2006/chartDrawing">
    <cdr:from>
      <cdr:x>0.01641</cdr:x>
      <cdr:y>0.60775</cdr:y>
    </cdr:from>
    <cdr:to>
      <cdr:x>0.12306</cdr:x>
      <cdr:y>0.85331</cdr:y>
    </cdr:to>
    <cdr:pic>
      <cdr:nvPicPr>
        <cdr:cNvPr id="11"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0.1816</cdr:x>
      <cdr:y>0.77152</cdr:y>
    </cdr:from>
    <cdr:to>
      <cdr:x>0.94217</cdr:x>
      <cdr:y>0.82434</cdr:y>
    </cdr:to>
    <cdr:sp macro="" textlink="">
      <cdr:nvSpPr>
        <cdr:cNvPr id="8" name="TextBox 1"/>
        <cdr:cNvSpPr txBox="1"/>
      </cdr:nvSpPr>
      <cdr:spPr>
        <a:xfrm xmlns:a="http://schemas.openxmlformats.org/drawingml/2006/main">
          <a:off x="894045" y="2723939"/>
          <a:ext cx="3744404" cy="186486"/>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r>
            <a:rPr lang="sv-SE" sz="1000"/>
            <a:t>    Guided           </a:t>
          </a:r>
          <a:r>
            <a:rPr lang="lt-LT" sz="1000"/>
            <a:t>      </a:t>
          </a:r>
          <a:r>
            <a:rPr lang="sv-SE" sz="1000"/>
            <a:t>Naïve          </a:t>
          </a:r>
          <a:r>
            <a:rPr lang="lt-LT" sz="1000"/>
            <a:t>        </a:t>
          </a:r>
          <a:r>
            <a:rPr lang="sv-SE" sz="1000"/>
            <a:t>Guided           </a:t>
          </a:r>
          <a:r>
            <a:rPr lang="lt-LT" sz="1000"/>
            <a:t>     </a:t>
          </a:r>
          <a:r>
            <a:rPr lang="sv-SE" sz="1000"/>
            <a:t>Naïve</a:t>
          </a:r>
          <a:endParaRPr lang="lt-LT" sz="1000"/>
        </a:p>
      </cdr:txBody>
    </cdr:sp>
  </cdr:relSizeAnchor>
  <cdr:relSizeAnchor xmlns:cdr="http://schemas.openxmlformats.org/drawingml/2006/chartDrawing">
    <cdr:from>
      <cdr:x>0.5161</cdr:x>
      <cdr:y>0.78181</cdr:y>
    </cdr:from>
    <cdr:to>
      <cdr:x>0.5161</cdr:x>
      <cdr:y>0.88391</cdr:y>
    </cdr:to>
    <cdr:cxnSp macro="">
      <cdr:nvCxnSpPr>
        <cdr:cNvPr id="9"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10"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12"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7"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0.01641</cdr:x>
      <cdr:y>0.60775</cdr:y>
    </cdr:from>
    <cdr:to>
      <cdr:x>0.12306</cdr:x>
      <cdr:y>0.85331</cdr:y>
    </cdr:to>
    <cdr:pic>
      <cdr:nvPicPr>
        <cdr:cNvPr id="18"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24"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25"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40"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46"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0.01641</cdr:x>
      <cdr:y>0.60775</cdr:y>
    </cdr:from>
    <cdr:to>
      <cdr:x>0.12306</cdr:x>
      <cdr:y>0.85331</cdr:y>
    </cdr:to>
    <cdr:pic>
      <cdr:nvPicPr>
        <cdr:cNvPr id="69"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71"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72"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73"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78"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0.01641</cdr:x>
      <cdr:y>0.60775</cdr:y>
    </cdr:from>
    <cdr:to>
      <cdr:x>0.12306</cdr:x>
      <cdr:y>0.85331</cdr:y>
    </cdr:to>
    <cdr:pic>
      <cdr:nvPicPr>
        <cdr:cNvPr id="101"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103"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104"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105"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110"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0.01641</cdr:x>
      <cdr:y>0.60775</cdr:y>
    </cdr:from>
    <cdr:to>
      <cdr:x>0.12306</cdr:x>
      <cdr:y>0.85331</cdr:y>
    </cdr:to>
    <cdr:pic>
      <cdr:nvPicPr>
        <cdr:cNvPr id="133"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135"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136"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137"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0.83676</cdr:x>
      <cdr:y>0.01459</cdr:y>
    </cdr:from>
    <cdr:to>
      <cdr:x>0.9877</cdr:x>
      <cdr:y>0.32086</cdr:y>
    </cdr:to>
    <cdr:pic>
      <cdr:nvPicPr>
        <cdr:cNvPr id="142"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0.29228</cdr:x>
      <cdr:y>0</cdr:y>
    </cdr:from>
    <cdr:to>
      <cdr:x>0.38798</cdr:x>
      <cdr:y>0.06082</cdr:y>
    </cdr:to>
    <cdr:sp macro="" textlink="">
      <cdr:nvSpPr>
        <cdr:cNvPr id="159" name="TextBox 37"/>
        <cdr:cNvSpPr txBox="1"/>
      </cdr:nvSpPr>
      <cdr:spPr>
        <a:xfrm xmlns:a="http://schemas.openxmlformats.org/drawingml/2006/main">
          <a:off x="1433414" y="0"/>
          <a:ext cx="469337" cy="21491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pPr algn="ctr"/>
          <a:r>
            <a:rPr lang="en-GB" sz="1100"/>
            <a:t>*</a:t>
          </a:r>
          <a:r>
            <a:rPr lang="lt-LT" sz="1100"/>
            <a:t>**</a:t>
          </a:r>
          <a:endParaRPr lang="en-GB" sz="1100"/>
        </a:p>
      </cdr:txBody>
    </cdr:sp>
  </cdr:relSizeAnchor>
  <cdr:relSizeAnchor xmlns:cdr="http://schemas.openxmlformats.org/drawingml/2006/chartDrawing">
    <cdr:from>
      <cdr:x>0.01641</cdr:x>
      <cdr:y>0.60775</cdr:y>
    </cdr:from>
    <cdr:to>
      <cdr:x>0.12306</cdr:x>
      <cdr:y>0.85331</cdr:y>
    </cdr:to>
    <cdr:pic>
      <cdr:nvPicPr>
        <cdr:cNvPr id="165" name="Picture 10"/>
        <cdr:cNvPicPr>
          <a:picLocks xmlns:a="http://schemas.openxmlformats.org/drawingml/2006/main" noChangeAspect="1"/>
        </cdr:cNvPicPr>
      </cdr:nvPicPr>
      <cdr:blipFill>
        <a:blip xmlns:a="http://schemas.openxmlformats.org/drawingml/2006/main" xmlns:r="http://schemas.openxmlformats.org/officeDocument/2006/relationships" r:embed="rId1">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95250" y="2381250"/>
          <a:ext cx="619211" cy="962159"/>
        </a:xfrm>
        <a:prstGeom xmlns:a="http://schemas.openxmlformats.org/drawingml/2006/main" prst="rect">
          <a:avLst/>
        </a:prstGeom>
      </cdr:spPr>
    </cdr:pic>
  </cdr:relSizeAnchor>
  <cdr:relSizeAnchor xmlns:cdr="http://schemas.openxmlformats.org/drawingml/2006/chartDrawing">
    <cdr:from>
      <cdr:x>0.5161</cdr:x>
      <cdr:y>0.78181</cdr:y>
    </cdr:from>
    <cdr:to>
      <cdr:x>0.5161</cdr:x>
      <cdr:y>0.88391</cdr:y>
    </cdr:to>
    <cdr:cxnSp macro="">
      <cdr:nvCxnSpPr>
        <cdr:cNvPr id="167" name="Straight Connector 8"/>
        <cdr:cNvCxnSpPr/>
      </cdr:nvCxnSpPr>
      <cdr:spPr>
        <a:xfrm xmlns:a="http://schemas.openxmlformats.org/drawingml/2006/main">
          <a:off x="2540891" y="2763181"/>
          <a:ext cx="0" cy="360856"/>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0.33972</cdr:x>
      <cdr:y>0.77944</cdr:y>
    </cdr:from>
    <cdr:to>
      <cdr:x>0.33972</cdr:x>
      <cdr:y>0.83941</cdr:y>
    </cdr:to>
    <cdr:cxnSp macro="">
      <cdr:nvCxnSpPr>
        <cdr:cNvPr id="168" name="Straight Connector 9"/>
        <cdr:cNvCxnSpPr/>
      </cdr:nvCxnSpPr>
      <cdr:spPr>
        <a:xfrm xmlns:a="http://schemas.openxmlformats.org/drawingml/2006/main">
          <a:off x="1671789" y="2735147"/>
          <a:ext cx="0" cy="210442"/>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0.67724</cdr:x>
      <cdr:y>0.77751</cdr:y>
    </cdr:from>
    <cdr:to>
      <cdr:x>0.67724</cdr:x>
      <cdr:y>0.83748</cdr:y>
    </cdr:to>
    <cdr:cxnSp macro="">
      <cdr:nvCxnSpPr>
        <cdr:cNvPr id="169" name="Straight Connector 11"/>
        <cdr:cNvCxnSpPr/>
      </cdr:nvCxnSpPr>
      <cdr:spPr>
        <a:xfrm xmlns:a="http://schemas.openxmlformats.org/drawingml/2006/main">
          <a:off x="3334238" y="2747984"/>
          <a:ext cx="0" cy="211954"/>
        </a:xfrm>
        <a:prstGeom xmlns:a="http://schemas.openxmlformats.org/drawingml/2006/main" prst="line">
          <a:avLst/>
        </a:prstGeom>
        <a:ln xmlns:a="http://schemas.openxmlformats.org/drawingml/2006/main">
          <a:solidFill>
            <a:schemeClr val="bg1">
              <a:lumMod val="85000"/>
            </a:schemeClr>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relSizeAnchor>
  <cdr:relSizeAnchor xmlns:cdr="http://schemas.openxmlformats.org/drawingml/2006/chartDrawing">
    <cdr:from>
      <cdr:x>0.25877</cdr:x>
      <cdr:y>0.05366</cdr:y>
    </cdr:from>
    <cdr:to>
      <cdr:x>0.42305</cdr:x>
      <cdr:y>0.55934</cdr:y>
    </cdr:to>
    <cdr:grpSp>
      <cdr:nvGrpSpPr>
        <cdr:cNvPr id="170" name="Group 12"/>
        <cdr:cNvGrpSpPr/>
      </cdr:nvGrpSpPr>
      <cdr:grpSpPr>
        <a:xfrm xmlns:a="http://schemas.openxmlformats.org/drawingml/2006/main">
          <a:off x="1274003" y="189482"/>
          <a:ext cx="808799" cy="1785623"/>
          <a:chOff x="0" y="0"/>
          <a:chExt cx="654590" cy="1178060"/>
        </a:xfrm>
      </cdr:grpSpPr>
      <cdr:cxnSp macro="">
        <cdr:nvCxnSpPr>
          <cdr:cNvPr id="171" name="Straight Connector 13"/>
          <cdr:cNvCxnSpPr/>
        </cdr:nvCxnSpPr>
        <cdr:spPr>
          <a:xfrm xmlns:a="http://schemas.openxmlformats.org/drawingml/2006/main">
            <a:off x="0" y="0"/>
            <a:ext cx="654590"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2" name="Straight Connector 14"/>
          <cdr:cNvCxnSpPr/>
        </cdr:nvCxnSpPr>
        <cdr:spPr>
          <a:xfrm xmlns:a="http://schemas.openxmlformats.org/drawingml/2006/main">
            <a:off x="0" y="0"/>
            <a:ext cx="0" cy="47685"/>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3" name="Straight Connector 15"/>
          <cdr:cNvCxnSpPr/>
        </cdr:nvCxnSpPr>
        <cdr:spPr>
          <a:xfrm xmlns:a="http://schemas.openxmlformats.org/drawingml/2006/main">
            <a:off x="654590" y="0"/>
            <a:ext cx="0" cy="117806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0.83676</cdr:x>
      <cdr:y>0.01459</cdr:y>
    </cdr:from>
    <cdr:to>
      <cdr:x>0.9877</cdr:x>
      <cdr:y>0.32086</cdr:y>
    </cdr:to>
    <cdr:pic>
      <cdr:nvPicPr>
        <cdr:cNvPr id="174" name="Picture 6"/>
        <cdr:cNvPicPr>
          <a:picLocks xmlns:a="http://schemas.openxmlformats.org/drawingml/2006/main" noChangeAspect="1"/>
        </cdr:cNvPicPr>
      </cdr:nvPicPr>
      <cdr:blipFill>
        <a:blip xmlns:a="http://schemas.openxmlformats.org/drawingml/2006/main" xmlns:r="http://schemas.openxmlformats.org/officeDocument/2006/relationships" r:embed="rId2" cstate="print">
          <a:extLst>
            <a:ext uri="{28A0092B-C50C-407E-A947-70E740481C1C}">
              <a14:useLocalDpi xmlns:a14="http://schemas.microsoft.com/office/drawing/2010/main" val="0"/>
            </a:ext>
          </a:extLst>
        </a:blip>
        <a:stretch xmlns:a="http://schemas.openxmlformats.org/drawingml/2006/main">
          <a:fillRect/>
        </a:stretch>
      </cdr:blipFill>
      <cdr:spPr>
        <a:xfrm xmlns:a="http://schemas.openxmlformats.org/drawingml/2006/main">
          <a:off x="4119614" y="51567"/>
          <a:ext cx="743129" cy="1082472"/>
        </a:xfrm>
        <a:prstGeom xmlns:a="http://schemas.openxmlformats.org/drawingml/2006/main" prst="rect">
          <a:avLst/>
        </a:prstGeom>
        <a:ln xmlns:a="http://schemas.openxmlformats.org/drawingml/2006/main">
          <a:solidFill>
            <a:schemeClr val="bg1">
              <a:lumMod val="85000"/>
            </a:schemeClr>
          </a:solidFill>
        </a:ln>
      </cdr:spPr>
    </cdr:pic>
  </cdr:relSizeAnchor>
  <cdr:relSizeAnchor xmlns:cdr="http://schemas.openxmlformats.org/drawingml/2006/chartDrawing">
    <cdr:from>
      <cdr:x>0.59104</cdr:x>
      <cdr:y>0.45965</cdr:y>
    </cdr:from>
    <cdr:to>
      <cdr:x>0.75679</cdr:x>
      <cdr:y>0.63683</cdr:y>
    </cdr:to>
    <cdr:grpSp>
      <cdr:nvGrpSpPr>
        <cdr:cNvPr id="175" name="Group 18"/>
        <cdr:cNvGrpSpPr/>
      </cdr:nvGrpSpPr>
      <cdr:grpSpPr>
        <a:xfrm xmlns:a="http://schemas.openxmlformats.org/drawingml/2006/main">
          <a:off x="2909867" y="1623084"/>
          <a:ext cx="816037" cy="625681"/>
          <a:chOff x="0" y="0"/>
          <a:chExt cx="402295" cy="387791"/>
        </a:xfrm>
      </cdr:grpSpPr>
      <cdr:cxnSp macro="">
        <cdr:nvCxnSpPr>
          <cdr:cNvPr id="176" name="Straight Connector 19"/>
          <cdr:cNvCxnSpPr/>
        </cdr:nvCxnSpPr>
        <cdr:spPr>
          <a:xfrm xmlns:a="http://schemas.openxmlformats.org/drawingml/2006/main">
            <a:off x="0" y="0"/>
            <a:ext cx="402295" cy="0"/>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7" name="Straight Connector 20"/>
          <cdr:cNvCxnSpPr/>
        </cdr:nvCxnSpPr>
        <cdr:spPr>
          <a:xfrm xmlns:a="http://schemas.openxmlformats.org/drawingml/2006/main">
            <a:off x="0" y="0"/>
            <a:ext cx="0" cy="64201"/>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cxnSp macro="">
        <cdr:nvCxnSpPr>
          <cdr:cNvPr id="178" name="Straight Connector 21"/>
          <cdr:cNvCxnSpPr/>
        </cdr:nvCxnSpPr>
        <cdr:spPr>
          <a:xfrm xmlns:a="http://schemas.openxmlformats.org/drawingml/2006/main">
            <a:off x="402295" y="0"/>
            <a:ext cx="0" cy="387791"/>
          </a:xfrm>
          <a:prstGeom xmlns:a="http://schemas.openxmlformats.org/drawingml/2006/main" prst="line">
            <a:avLst/>
          </a:prstGeom>
          <a:ln xmlns:a="http://schemas.openxmlformats.org/drawingml/2006/main">
            <a:solidFill>
              <a:sysClr val="windowText" lastClr="000000"/>
            </a:solidFill>
          </a:ln>
        </cdr:spPr>
        <cdr:style>
          <a:lnRef xmlns:a="http://schemas.openxmlformats.org/drawingml/2006/main" idx="1">
            <a:schemeClr val="accent1"/>
          </a:lnRef>
          <a:fillRef xmlns:a="http://schemas.openxmlformats.org/drawingml/2006/main" idx="0">
            <a:schemeClr val="accent1"/>
          </a:fillRef>
          <a:effectRef xmlns:a="http://schemas.openxmlformats.org/drawingml/2006/main" idx="0">
            <a:schemeClr val="accent1"/>
          </a:effectRef>
          <a:fontRef xmlns:a="http://schemas.openxmlformats.org/drawingml/2006/main" idx="minor">
            <a:schemeClr val="tx1"/>
          </a:fontRef>
        </cdr:style>
      </cdr:cxnSp>
    </cdr:grpSp>
  </cdr:relSizeAnchor>
  <cdr:relSizeAnchor xmlns:cdr="http://schemas.openxmlformats.org/drawingml/2006/chartDrawing">
    <cdr:from>
      <cdr:x>0.63266</cdr:x>
      <cdr:y>0.40058</cdr:y>
    </cdr:from>
    <cdr:to>
      <cdr:x>0.7153</cdr:x>
      <cdr:y>0.46379</cdr:y>
    </cdr:to>
    <cdr:sp macro="" textlink="">
      <cdr:nvSpPr>
        <cdr:cNvPr id="192" name="TextBox 1"/>
        <cdr:cNvSpPr txBox="1"/>
      </cdr:nvSpPr>
      <cdr:spPr>
        <a:xfrm xmlns:a="http://schemas.openxmlformats.org/drawingml/2006/main">
          <a:off x="3102723" y="1415456"/>
          <a:ext cx="405287" cy="223355"/>
        </a:xfrm>
        <a:prstGeom xmlns:a="http://schemas.openxmlformats.org/drawingml/2006/main" prst="rect">
          <a:avLst/>
        </a:prstGeom>
      </cdr:spPr>
      <cdr:txBody>
        <a:bodyPr xmlns:a="http://schemas.openxmlformats.org/drawingml/2006/main" wrap="square" rtlCol="0"/>
        <a:lstStyle xmlns:a="http://schemas.openxmlformats.org/drawingml/2006/main">
          <a:lvl1pPr marL="0" indent="0">
            <a:defRPr sz="1100">
              <a:latin typeface="+mn-lt"/>
              <a:ea typeface="+mn-ea"/>
              <a:cs typeface="+mn-cs"/>
            </a:defRPr>
          </a:lvl1pPr>
          <a:lvl2pPr marL="457200" indent="0">
            <a:defRPr sz="1100">
              <a:latin typeface="+mn-lt"/>
              <a:ea typeface="+mn-ea"/>
              <a:cs typeface="+mn-cs"/>
            </a:defRPr>
          </a:lvl2pPr>
          <a:lvl3pPr marL="914400" indent="0">
            <a:defRPr sz="1100">
              <a:latin typeface="+mn-lt"/>
              <a:ea typeface="+mn-ea"/>
              <a:cs typeface="+mn-cs"/>
            </a:defRPr>
          </a:lvl3pPr>
          <a:lvl4pPr marL="1371600" indent="0">
            <a:defRPr sz="1100">
              <a:latin typeface="+mn-lt"/>
              <a:ea typeface="+mn-ea"/>
              <a:cs typeface="+mn-cs"/>
            </a:defRPr>
          </a:lvl4pPr>
          <a:lvl5pPr marL="1828800" indent="0">
            <a:defRPr sz="1100">
              <a:latin typeface="+mn-lt"/>
              <a:ea typeface="+mn-ea"/>
              <a:cs typeface="+mn-cs"/>
            </a:defRPr>
          </a:lvl5pPr>
          <a:lvl6pPr marL="2286000" indent="0">
            <a:defRPr sz="1100">
              <a:latin typeface="+mn-lt"/>
              <a:ea typeface="+mn-ea"/>
              <a:cs typeface="+mn-cs"/>
            </a:defRPr>
          </a:lvl6pPr>
          <a:lvl7pPr marL="2743200" indent="0">
            <a:defRPr sz="1100">
              <a:latin typeface="+mn-lt"/>
              <a:ea typeface="+mn-ea"/>
              <a:cs typeface="+mn-cs"/>
            </a:defRPr>
          </a:lvl7pPr>
          <a:lvl8pPr marL="3200400" indent="0">
            <a:defRPr sz="1100">
              <a:latin typeface="+mn-lt"/>
              <a:ea typeface="+mn-ea"/>
              <a:cs typeface="+mn-cs"/>
            </a:defRPr>
          </a:lvl8pPr>
          <a:lvl9pPr marL="3657600" indent="0">
            <a:defRPr sz="1100">
              <a:latin typeface="+mn-lt"/>
              <a:ea typeface="+mn-ea"/>
              <a:cs typeface="+mn-cs"/>
            </a:defRPr>
          </a:lvl9pPr>
        </a:lstStyle>
        <a:p xmlns:a="http://schemas.openxmlformats.org/drawingml/2006/main">
          <a:pPr algn="ctr"/>
          <a:r>
            <a:rPr lang="lt-LT" sz="1100"/>
            <a:t>*</a:t>
          </a:r>
          <a:r>
            <a:rPr lang="en-GB" sz="1100"/>
            <a:t>*</a:t>
          </a:r>
          <a:r>
            <a:rPr lang="lt-LT" sz="1100"/>
            <a:t>*</a:t>
          </a:r>
          <a:endParaRPr lang="en-GB" sz="1100"/>
        </a:p>
      </cdr:txBody>
    </cdr:sp>
  </cdr:relSizeAnchor>
  <cdr:relSizeAnchor xmlns:cdr="http://schemas.openxmlformats.org/drawingml/2006/chartDrawing">
    <cdr:from>
      <cdr:x>0.19347</cdr:x>
      <cdr:y>0.80935</cdr:y>
    </cdr:from>
    <cdr:to>
      <cdr:x>0.84741</cdr:x>
      <cdr:y>0.8741</cdr:y>
    </cdr:to>
    <cdr:sp macro="" textlink="">
      <cdr:nvSpPr>
        <cdr:cNvPr id="5" name="Text Box 4"/>
        <cdr:cNvSpPr txBox="1"/>
      </cdr:nvSpPr>
      <cdr:spPr>
        <a:xfrm xmlns:a="http://schemas.openxmlformats.org/drawingml/2006/main">
          <a:off x="952500" y="2857500"/>
          <a:ext cx="3219450" cy="228600"/>
        </a:xfrm>
        <a:prstGeom xmlns:a="http://schemas.openxmlformats.org/drawingml/2006/main" prst="rect">
          <a:avLst/>
        </a:prstGeom>
      </cdr:spPr>
      <cdr:txBody>
        <a:bodyPr xmlns:a="http://schemas.openxmlformats.org/drawingml/2006/main" vertOverflow="clip" wrap="square" rtlCol="0"/>
        <a:lstStyle xmlns:a="http://schemas.openxmlformats.org/drawingml/2006/main"/>
        <a:p xmlns:a="http://schemas.openxmlformats.org/drawingml/2006/main">
          <a:r>
            <a:rPr lang="en-GB" sz="1000"/>
            <a:t> (n = 21)               (n = 20)                 (n</a:t>
          </a:r>
          <a:r>
            <a:rPr lang="en-GB" sz="1000" baseline="0"/>
            <a:t> = 7)                 (n = 5)</a:t>
          </a:r>
          <a:endParaRPr lang="en-GB" sz="1000"/>
        </a:p>
      </cdr:txBody>
    </cdr:sp>
  </cdr:relSizeAnchor>
</c:userShape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48673BB-BDDA-4087-AF33-AD3E93935D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31</Pages>
  <Words>8711</Words>
  <Characters>49658</Characters>
  <Application>Microsoft Office Word</Application>
  <DocSecurity>0</DocSecurity>
  <Lines>413</Lines>
  <Paragraphs>116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58253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 Elitebook</dc:creator>
  <cp:lastModifiedBy>HP Elitebook</cp:lastModifiedBy>
  <cp:revision>6</cp:revision>
  <dcterms:created xsi:type="dcterms:W3CDTF">2021-05-13T12:26:00Z</dcterms:created>
  <dcterms:modified xsi:type="dcterms:W3CDTF">2021-05-13T12:28:00Z</dcterms:modified>
</cp:coreProperties>
</file>